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7DB0" w14:textId="4EDA12D5" w:rsidR="005A72CC" w:rsidRDefault="009C7D4D" w:rsidP="005A72CC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  <w:bookmarkStart w:id="0" w:name="_Hlk41569732"/>
      <w:r>
        <w:rPr>
          <w:rFonts w:ascii="Helvetica Light" w:eastAsia="Calibri" w:hAnsi="Helvetica Light" w:cs="Arial"/>
          <w:sz w:val="18"/>
          <w:szCs w:val="18"/>
        </w:rPr>
        <w:t xml:space="preserve"> </w:t>
      </w:r>
    </w:p>
    <w:p w14:paraId="7BE4D1A6" w14:textId="0DBD13AD" w:rsidR="00D84AAB" w:rsidRDefault="00D84AAB" w:rsidP="00D84AAB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</w:p>
    <w:p w14:paraId="1631CDF0" w14:textId="77777777" w:rsidR="001C1A0A" w:rsidRDefault="001C1A0A" w:rsidP="00D84AAB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</w:p>
    <w:p w14:paraId="7BCB9470" w14:textId="77777777" w:rsidR="00500CDE" w:rsidRDefault="00500CDE" w:rsidP="00D84AAB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</w:p>
    <w:p w14:paraId="498452C1" w14:textId="77777777" w:rsidR="00500CDE" w:rsidRDefault="00500CDE" w:rsidP="00D84AAB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</w:p>
    <w:p w14:paraId="42DC82E4" w14:textId="77777777" w:rsidR="00500CDE" w:rsidRDefault="00500CDE" w:rsidP="00D84AAB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</w:p>
    <w:p w14:paraId="407BA5F2" w14:textId="77777777" w:rsidR="00500CDE" w:rsidRDefault="00500CDE" w:rsidP="00D84AAB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sz w:val="18"/>
          <w:szCs w:val="18"/>
        </w:rPr>
      </w:pPr>
    </w:p>
    <w:p w14:paraId="0B283F3A" w14:textId="12CFA835" w:rsidR="00B43D91" w:rsidRDefault="00461899" w:rsidP="00461899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r>
        <w:rPr>
          <w:rFonts w:ascii="Helvetica" w:eastAsia="Calibri" w:hAnsi="Helvetica" w:cs="Arial"/>
          <w:sz w:val="18"/>
          <w:szCs w:val="18"/>
        </w:rPr>
        <w:t>3 de diciembre de 2020</w:t>
      </w:r>
    </w:p>
    <w:p w14:paraId="2F2838A1" w14:textId="35114571" w:rsidR="00500CDE" w:rsidRDefault="00500CDE" w:rsidP="00F927F5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</w:p>
    <w:p w14:paraId="72A1C86E" w14:textId="77777777" w:rsidR="00500CDE" w:rsidRDefault="00500CDE" w:rsidP="00F927F5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</w:p>
    <w:p w14:paraId="067B98C8" w14:textId="5C725154" w:rsidR="001144D9" w:rsidRDefault="00666F67" w:rsidP="00F927F5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r>
        <w:rPr>
          <w:rFonts w:ascii="Helvetica" w:eastAsia="Calibri" w:hAnsi="Helvetica" w:cs="Arial"/>
          <w:color w:val="57728E"/>
          <w:sz w:val="28"/>
          <w:szCs w:val="28"/>
        </w:rPr>
        <w:t>SEGUNDA OLA</w:t>
      </w:r>
      <w:r w:rsidR="00167A58">
        <w:rPr>
          <w:rFonts w:ascii="Helvetica" w:eastAsia="Calibri" w:hAnsi="Helvetica" w:cs="Arial"/>
          <w:color w:val="57728E"/>
          <w:sz w:val="28"/>
          <w:szCs w:val="28"/>
        </w:rPr>
        <w:t xml:space="preserve"> I BARÓMETRO SOBRE LA </w:t>
      </w:r>
      <w:r>
        <w:rPr>
          <w:rFonts w:ascii="Helvetica" w:eastAsia="Calibri" w:hAnsi="Helvetica" w:cs="Arial"/>
          <w:color w:val="57728E"/>
          <w:sz w:val="28"/>
          <w:szCs w:val="28"/>
        </w:rPr>
        <w:t xml:space="preserve">PERCEPCIÓN DE LA </w:t>
      </w:r>
      <w:r w:rsidR="00167A58">
        <w:rPr>
          <w:rFonts w:ascii="Helvetica" w:eastAsia="Calibri" w:hAnsi="Helvetica" w:cs="Arial"/>
          <w:color w:val="57728E"/>
          <w:sz w:val="28"/>
          <w:szCs w:val="28"/>
        </w:rPr>
        <w:t xml:space="preserve">CONTRIBUCIÓN DE LA TV </w:t>
      </w:r>
      <w:r>
        <w:rPr>
          <w:rFonts w:ascii="Helvetica" w:eastAsia="Calibri" w:hAnsi="Helvetica" w:cs="Arial"/>
          <w:color w:val="57728E"/>
          <w:sz w:val="28"/>
          <w:szCs w:val="28"/>
        </w:rPr>
        <w:t xml:space="preserve">EN ABIERTO </w:t>
      </w:r>
      <w:r w:rsidR="00167A58">
        <w:rPr>
          <w:rFonts w:ascii="Helvetica" w:eastAsia="Calibri" w:hAnsi="Helvetica" w:cs="Arial"/>
          <w:color w:val="57728E"/>
          <w:sz w:val="28"/>
          <w:szCs w:val="28"/>
        </w:rPr>
        <w:t>A LOS O</w:t>
      </w:r>
      <w:r w:rsidR="003D3BDC">
        <w:rPr>
          <w:rFonts w:ascii="Helvetica" w:eastAsia="Calibri" w:hAnsi="Helvetica" w:cs="Arial"/>
          <w:color w:val="57728E"/>
          <w:sz w:val="28"/>
          <w:szCs w:val="28"/>
        </w:rPr>
        <w:t>BJETIVOS DE DESARROLLO SOSTENIBLE</w:t>
      </w:r>
    </w:p>
    <w:p w14:paraId="28A6DD5B" w14:textId="77777777" w:rsidR="003244F3" w:rsidRPr="00F927F5" w:rsidRDefault="003244F3" w:rsidP="00F927F5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</w:p>
    <w:p w14:paraId="6759DF21" w14:textId="77777777" w:rsidR="00F250C2" w:rsidRDefault="00F250C2" w:rsidP="00C46D79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52"/>
          <w:szCs w:val="52"/>
        </w:rPr>
      </w:pPr>
      <w:r>
        <w:rPr>
          <w:rFonts w:ascii="Helvetica" w:eastAsia="Calibri" w:hAnsi="Helvetica" w:cs="Arial"/>
          <w:color w:val="57728E"/>
          <w:sz w:val="52"/>
          <w:szCs w:val="52"/>
        </w:rPr>
        <w:t xml:space="preserve">Un 70,2% elige la TV en Abierto como el medio con </w:t>
      </w:r>
    </w:p>
    <w:p w14:paraId="175A337F" w14:textId="2F72EF7A" w:rsidR="00FC53EA" w:rsidRDefault="00F250C2" w:rsidP="00C46D79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52"/>
          <w:szCs w:val="52"/>
        </w:rPr>
      </w:pPr>
      <w:r>
        <w:rPr>
          <w:rFonts w:ascii="Helvetica" w:eastAsia="Calibri" w:hAnsi="Helvetica" w:cs="Arial"/>
          <w:color w:val="57728E"/>
          <w:sz w:val="52"/>
          <w:szCs w:val="52"/>
        </w:rPr>
        <w:t>más contenidos educativos</w:t>
      </w:r>
    </w:p>
    <w:p w14:paraId="1754A91F" w14:textId="77777777" w:rsidR="00B43D91" w:rsidRDefault="00B43D91" w:rsidP="00C46D79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</w:p>
    <w:p w14:paraId="37EFF2BC" w14:textId="77777777" w:rsidR="002F707C" w:rsidRDefault="00C46D79" w:rsidP="001144D9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r>
        <w:rPr>
          <w:rFonts w:ascii="Helvetica" w:eastAsia="Calibri" w:hAnsi="Helvetica" w:cs="Arial"/>
          <w:color w:val="57728E"/>
          <w:sz w:val="28"/>
          <w:szCs w:val="28"/>
        </w:rPr>
        <w:t xml:space="preserve">La TV en Abierto refuerza su contribución a la Educación </w:t>
      </w:r>
    </w:p>
    <w:p w14:paraId="57327DD9" w14:textId="4712D130" w:rsidR="002F707C" w:rsidRDefault="00C46D79" w:rsidP="001144D9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r>
        <w:rPr>
          <w:rFonts w:ascii="Helvetica" w:eastAsia="Calibri" w:hAnsi="Helvetica" w:cs="Arial"/>
          <w:color w:val="57728E"/>
          <w:sz w:val="28"/>
          <w:szCs w:val="28"/>
        </w:rPr>
        <w:t>de Calidad como el canal que mejor ayuda a educar</w:t>
      </w:r>
      <w:r w:rsidR="002F707C">
        <w:rPr>
          <w:rFonts w:ascii="Helvetica" w:eastAsia="Calibri" w:hAnsi="Helvetica" w:cs="Arial"/>
          <w:color w:val="57728E"/>
          <w:sz w:val="28"/>
          <w:szCs w:val="28"/>
        </w:rPr>
        <w:t xml:space="preserve"> (53,3%)</w:t>
      </w:r>
      <w:r w:rsidR="003F6E51">
        <w:rPr>
          <w:rFonts w:ascii="Helvetica" w:eastAsia="Calibri" w:hAnsi="Helvetica" w:cs="Arial"/>
          <w:color w:val="57728E"/>
          <w:sz w:val="28"/>
          <w:szCs w:val="28"/>
        </w:rPr>
        <w:t>,</w:t>
      </w:r>
    </w:p>
    <w:p w14:paraId="056C951B" w14:textId="387101E6" w:rsidR="002C1A1C" w:rsidRDefault="003F6E51" w:rsidP="00F250C2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r>
        <w:rPr>
          <w:rFonts w:ascii="Helvetica" w:eastAsia="Calibri" w:hAnsi="Helvetica" w:cs="Arial"/>
          <w:color w:val="57728E"/>
          <w:sz w:val="28"/>
          <w:szCs w:val="28"/>
        </w:rPr>
        <w:t xml:space="preserve"> seguid</w:t>
      </w:r>
      <w:r w:rsidR="00572D70" w:rsidRPr="00BA5747">
        <w:rPr>
          <w:rFonts w:ascii="Helvetica" w:eastAsia="Calibri" w:hAnsi="Helvetica" w:cs="Arial"/>
          <w:color w:val="57728E"/>
          <w:sz w:val="28"/>
          <w:szCs w:val="28"/>
        </w:rPr>
        <w:t>a</w:t>
      </w:r>
      <w:r w:rsidR="00C46D79">
        <w:rPr>
          <w:rFonts w:ascii="Helvetica" w:eastAsia="Calibri" w:hAnsi="Helvetica" w:cs="Arial"/>
          <w:color w:val="57728E"/>
          <w:sz w:val="28"/>
          <w:szCs w:val="28"/>
        </w:rPr>
        <w:t xml:space="preserve"> </w:t>
      </w:r>
      <w:r>
        <w:rPr>
          <w:rFonts w:ascii="Helvetica" w:eastAsia="Calibri" w:hAnsi="Helvetica" w:cs="Arial"/>
          <w:color w:val="57728E"/>
          <w:sz w:val="28"/>
          <w:szCs w:val="28"/>
        </w:rPr>
        <w:t xml:space="preserve">de la </w:t>
      </w:r>
      <w:r w:rsidR="00735AD5">
        <w:rPr>
          <w:rFonts w:ascii="Helvetica" w:eastAsia="Calibri" w:hAnsi="Helvetica" w:cs="Arial"/>
          <w:color w:val="57728E"/>
          <w:sz w:val="28"/>
          <w:szCs w:val="28"/>
        </w:rPr>
        <w:t>Prensa y la Radio</w:t>
      </w:r>
    </w:p>
    <w:p w14:paraId="01A9DAA3" w14:textId="77777777" w:rsidR="002C1A1C" w:rsidRDefault="002C1A1C" w:rsidP="001144D9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</w:p>
    <w:p w14:paraId="3F24AD2C" w14:textId="021ECD4C" w:rsidR="00461899" w:rsidRDefault="00D40BFA" w:rsidP="00B27D5F">
      <w:pPr>
        <w:autoSpaceDN w:val="0"/>
        <w:jc w:val="center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bookmarkStart w:id="1" w:name="_Hlk44611998"/>
      <w:r>
        <w:rPr>
          <w:rFonts w:ascii="Helvetica" w:eastAsia="Calibri" w:hAnsi="Helvetica" w:cs="Arial"/>
          <w:color w:val="57728E"/>
          <w:sz w:val="28"/>
          <w:szCs w:val="28"/>
        </w:rPr>
        <w:t>P</w:t>
      </w:r>
      <w:r w:rsidR="00532639" w:rsidRPr="00D40BFA">
        <w:rPr>
          <w:rFonts w:ascii="Helvetica" w:eastAsia="Calibri" w:hAnsi="Helvetica" w:cs="Arial"/>
          <w:color w:val="57728E"/>
          <w:sz w:val="28"/>
          <w:szCs w:val="28"/>
        </w:rPr>
        <w:t>ara el presidente de UTECA</w:t>
      </w:r>
      <w:r w:rsidR="00532639" w:rsidRPr="003D6FED">
        <w:rPr>
          <w:rFonts w:ascii="Helvetica" w:eastAsia="Calibri" w:hAnsi="Helvetica" w:cs="Arial"/>
          <w:color w:val="1F4E79" w:themeColor="accent5" w:themeShade="80"/>
          <w:sz w:val="28"/>
          <w:szCs w:val="28"/>
        </w:rPr>
        <w:t xml:space="preserve">, </w:t>
      </w:r>
      <w:r w:rsidR="00532639" w:rsidRPr="004B3D78">
        <w:rPr>
          <w:rFonts w:ascii="Helvetica" w:eastAsia="Calibri" w:hAnsi="Helvetica" w:cs="Arial"/>
          <w:color w:val="57728E"/>
          <w:sz w:val="28"/>
          <w:szCs w:val="28"/>
        </w:rPr>
        <w:t>Eduardo Olano,</w:t>
      </w:r>
      <w:r w:rsidR="00F21F27" w:rsidRPr="004B3D78">
        <w:rPr>
          <w:rFonts w:ascii="Helvetica" w:eastAsia="Calibri" w:hAnsi="Helvetica" w:cs="Arial"/>
          <w:color w:val="57728E"/>
          <w:sz w:val="28"/>
          <w:szCs w:val="28"/>
        </w:rPr>
        <w:t xml:space="preserve"> </w:t>
      </w:r>
      <w:r w:rsidR="00B91A87" w:rsidRPr="004B3D78">
        <w:rPr>
          <w:rFonts w:ascii="Helvetica" w:eastAsia="Calibri" w:hAnsi="Helvetica" w:cs="Arial"/>
          <w:color w:val="57728E"/>
          <w:sz w:val="28"/>
          <w:szCs w:val="28"/>
        </w:rPr>
        <w:t>“</w:t>
      </w:r>
      <w:r w:rsidR="003F6E51">
        <w:rPr>
          <w:rFonts w:ascii="Helvetica" w:eastAsia="Calibri" w:hAnsi="Helvetica" w:cs="Arial"/>
          <w:color w:val="57728E"/>
          <w:sz w:val="28"/>
          <w:szCs w:val="28"/>
        </w:rPr>
        <w:t>nos satisface enormemente que la ciudadanía reconozca</w:t>
      </w:r>
      <w:r w:rsidR="002F707C">
        <w:rPr>
          <w:rFonts w:ascii="Helvetica" w:eastAsia="Calibri" w:hAnsi="Helvetica" w:cs="Arial"/>
          <w:color w:val="57728E"/>
          <w:sz w:val="28"/>
          <w:szCs w:val="28"/>
        </w:rPr>
        <w:t xml:space="preserve"> nuestro</w:t>
      </w:r>
      <w:r w:rsidR="003F6E51">
        <w:rPr>
          <w:rFonts w:ascii="Helvetica" w:eastAsia="Calibri" w:hAnsi="Helvetica" w:cs="Arial"/>
          <w:color w:val="57728E"/>
          <w:sz w:val="28"/>
          <w:szCs w:val="28"/>
        </w:rPr>
        <w:t xml:space="preserve"> compromiso irrenunciable </w:t>
      </w:r>
      <w:r w:rsidR="00C46D79">
        <w:rPr>
          <w:rFonts w:ascii="Helvetica" w:eastAsia="Calibri" w:hAnsi="Helvetica" w:cs="Arial"/>
          <w:color w:val="57728E"/>
          <w:sz w:val="28"/>
          <w:szCs w:val="28"/>
        </w:rPr>
        <w:t>con la educación</w:t>
      </w:r>
      <w:r w:rsidR="00B27D5F">
        <w:rPr>
          <w:rFonts w:ascii="Helvetica" w:eastAsia="Calibri" w:hAnsi="Helvetica" w:cs="Arial"/>
          <w:color w:val="57728E"/>
          <w:sz w:val="28"/>
          <w:szCs w:val="28"/>
        </w:rPr>
        <w:t xml:space="preserve"> y</w:t>
      </w:r>
      <w:r w:rsidR="00C46D79">
        <w:rPr>
          <w:rFonts w:ascii="Helvetica" w:eastAsia="Calibri" w:hAnsi="Helvetica" w:cs="Arial"/>
          <w:color w:val="57728E"/>
          <w:sz w:val="28"/>
          <w:szCs w:val="28"/>
        </w:rPr>
        <w:t xml:space="preserve"> </w:t>
      </w:r>
      <w:bookmarkEnd w:id="1"/>
      <w:r w:rsidR="00B27D5F">
        <w:rPr>
          <w:rFonts w:ascii="Helvetica" w:eastAsia="Calibri" w:hAnsi="Helvetica" w:cs="Arial"/>
          <w:color w:val="57728E"/>
          <w:sz w:val="28"/>
          <w:szCs w:val="28"/>
        </w:rPr>
        <w:t xml:space="preserve">la </w:t>
      </w:r>
      <w:r w:rsidR="003F6E51">
        <w:rPr>
          <w:rFonts w:ascii="Helvetica" w:eastAsia="Calibri" w:hAnsi="Helvetica" w:cs="Arial"/>
          <w:color w:val="57728E"/>
          <w:sz w:val="28"/>
          <w:szCs w:val="28"/>
        </w:rPr>
        <w:t>protección de los menores,</w:t>
      </w:r>
      <w:r w:rsidR="003D3BDC">
        <w:rPr>
          <w:rFonts w:ascii="Helvetica" w:eastAsia="Calibri" w:hAnsi="Helvetica" w:cs="Arial"/>
          <w:color w:val="57728E"/>
          <w:sz w:val="28"/>
          <w:szCs w:val="28"/>
        </w:rPr>
        <w:t xml:space="preserve"> asuntos </w:t>
      </w:r>
      <w:r w:rsidR="003F6E51">
        <w:rPr>
          <w:rFonts w:ascii="Helvetica" w:eastAsia="Calibri" w:hAnsi="Helvetica" w:cs="Arial"/>
          <w:color w:val="57728E"/>
          <w:sz w:val="28"/>
          <w:szCs w:val="28"/>
        </w:rPr>
        <w:t xml:space="preserve">en los que estamos totalmente alineados con las directrices que marcan los ODS de Naciones Unidas” </w:t>
      </w:r>
    </w:p>
    <w:p w14:paraId="1CA1CB72" w14:textId="61F80B09" w:rsidR="00B43D91" w:rsidRPr="000C67C8" w:rsidRDefault="005D354B" w:rsidP="00272962">
      <w:pPr>
        <w:suppressAutoHyphens/>
        <w:autoSpaceDN w:val="0"/>
        <w:spacing w:after="0" w:line="240" w:lineRule="auto"/>
        <w:textAlignment w:val="baseline"/>
        <w:rPr>
          <w:rFonts w:ascii="Helvetica" w:eastAsia="Calibri" w:hAnsi="Helvetica" w:cs="Arial"/>
          <w:color w:val="57728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2BD1E4" wp14:editId="37A4BB1A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544195" cy="548005"/>
            <wp:effectExtent l="0" t="0" r="8255" b="4445"/>
            <wp:wrapSquare wrapText="bothSides"/>
            <wp:docPr id="2" name="Picture 2" descr="ODS 15 - Paz, justicia e instituciones sólida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 15 - Paz, justicia e instituciones sólidas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4637" r="4626" b="4851"/>
                    <a:stretch/>
                  </pic:blipFill>
                  <pic:spPr bwMode="auto">
                    <a:xfrm>
                      <a:off x="0" y="0"/>
                      <a:ext cx="548537" cy="55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5CE45" w14:textId="6B9CB075" w:rsidR="00866B31" w:rsidRDefault="00F7624D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  <w:r w:rsidRPr="001F653D">
        <w:rPr>
          <w:rFonts w:ascii="Helvetica" w:eastAsia="Calibri" w:hAnsi="Helvetica" w:cs="Arial"/>
          <w:b/>
          <w:bCs/>
          <w:sz w:val="28"/>
          <w:szCs w:val="28"/>
        </w:rPr>
        <w:t xml:space="preserve">Contribución al ODS 16 “Paz, Justicia e Instituciones </w:t>
      </w:r>
      <w:r w:rsidR="005D354B">
        <w:rPr>
          <w:rFonts w:ascii="Helvetica" w:eastAsia="Calibri" w:hAnsi="Helvetica" w:cs="Arial"/>
          <w:b/>
          <w:bCs/>
          <w:sz w:val="28"/>
          <w:szCs w:val="28"/>
        </w:rPr>
        <w:t xml:space="preserve">  </w:t>
      </w:r>
      <w:r w:rsidRPr="001F653D">
        <w:rPr>
          <w:rFonts w:ascii="Helvetica" w:eastAsia="Calibri" w:hAnsi="Helvetica" w:cs="Arial"/>
          <w:b/>
          <w:bCs/>
          <w:sz w:val="28"/>
          <w:szCs w:val="28"/>
        </w:rPr>
        <w:t xml:space="preserve">Sólidas” </w:t>
      </w:r>
    </w:p>
    <w:p w14:paraId="752A793A" w14:textId="77777777" w:rsidR="00E168D0" w:rsidRPr="001F653D" w:rsidRDefault="00E168D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</w:p>
    <w:p w14:paraId="74C4F1B7" w14:textId="72C271AD" w:rsidR="00FD5F43" w:rsidRDefault="00FD5F43" w:rsidP="007723C6">
      <w:pPr>
        <w:pStyle w:val="Prrafodelista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Más de la mitad</w:t>
      </w:r>
      <w:r w:rsidR="000443EF">
        <w:rPr>
          <w:rFonts w:ascii="Helvetica" w:eastAsia="Calibri" w:hAnsi="Helvetica" w:cs="Arial"/>
          <w:sz w:val="24"/>
          <w:szCs w:val="24"/>
        </w:rPr>
        <w:t xml:space="preserve"> (51,6%) </w:t>
      </w:r>
      <w:r>
        <w:rPr>
          <w:rFonts w:ascii="Helvetica" w:eastAsia="Calibri" w:hAnsi="Helvetica" w:cs="Arial"/>
          <w:sz w:val="24"/>
          <w:szCs w:val="24"/>
        </w:rPr>
        <w:t xml:space="preserve">elige la TV como el medio que mejor transmite los valores éticos, seguida de la </w:t>
      </w:r>
      <w:r w:rsidR="00F250C2">
        <w:rPr>
          <w:rFonts w:ascii="Helvetica" w:eastAsia="Calibri" w:hAnsi="Helvetica" w:cs="Arial"/>
          <w:sz w:val="24"/>
          <w:szCs w:val="24"/>
        </w:rPr>
        <w:t>Radio</w:t>
      </w:r>
      <w:r>
        <w:rPr>
          <w:rFonts w:ascii="Helvetica" w:eastAsia="Calibri" w:hAnsi="Helvetica" w:cs="Arial"/>
          <w:sz w:val="24"/>
          <w:szCs w:val="24"/>
        </w:rPr>
        <w:t xml:space="preserve"> (40,8%) y la </w:t>
      </w:r>
      <w:r w:rsidR="00F250C2">
        <w:rPr>
          <w:rFonts w:ascii="Helvetica" w:eastAsia="Calibri" w:hAnsi="Helvetica" w:cs="Arial"/>
          <w:sz w:val="24"/>
          <w:szCs w:val="24"/>
        </w:rPr>
        <w:t xml:space="preserve">Prensa </w:t>
      </w:r>
      <w:r>
        <w:rPr>
          <w:rFonts w:ascii="Helvetica" w:eastAsia="Calibri" w:hAnsi="Helvetica" w:cs="Arial"/>
          <w:sz w:val="24"/>
          <w:szCs w:val="24"/>
        </w:rPr>
        <w:t>(39%)</w:t>
      </w:r>
    </w:p>
    <w:p w14:paraId="5D91B321" w14:textId="77777777" w:rsidR="00FD5F43" w:rsidRDefault="00FD5F43" w:rsidP="007723C6">
      <w:pPr>
        <w:pStyle w:val="Prrafodelista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74811F93" w14:textId="1288B8F5" w:rsidR="00866B31" w:rsidRDefault="00D7750D" w:rsidP="007723C6">
      <w:pPr>
        <w:pStyle w:val="Prrafodelista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 w:rsidRPr="00DD7E52">
        <w:rPr>
          <w:rFonts w:ascii="Helvetica" w:eastAsia="Calibri" w:hAnsi="Helvetica" w:cs="Arial"/>
          <w:sz w:val="24"/>
          <w:szCs w:val="24"/>
        </w:rPr>
        <w:t>El 5</w:t>
      </w:r>
      <w:r w:rsidR="00DD7E52" w:rsidRPr="00DD7E52">
        <w:rPr>
          <w:rFonts w:ascii="Helvetica" w:eastAsia="Calibri" w:hAnsi="Helvetica" w:cs="Arial"/>
          <w:sz w:val="24"/>
          <w:szCs w:val="24"/>
        </w:rPr>
        <w:t>9,8</w:t>
      </w:r>
      <w:r w:rsidRPr="00DD7E52">
        <w:rPr>
          <w:rFonts w:ascii="Helvetica" w:eastAsia="Calibri" w:hAnsi="Helvetica" w:cs="Arial"/>
          <w:sz w:val="24"/>
          <w:szCs w:val="24"/>
        </w:rPr>
        <w:t xml:space="preserve">% cree que la TV en </w:t>
      </w:r>
      <w:r w:rsidR="00492D81" w:rsidRPr="00DD7E52">
        <w:rPr>
          <w:rFonts w:ascii="Helvetica" w:eastAsia="Calibri" w:hAnsi="Helvetica" w:cs="Arial"/>
          <w:sz w:val="24"/>
          <w:szCs w:val="24"/>
        </w:rPr>
        <w:t>A</w:t>
      </w:r>
      <w:r w:rsidRPr="00DD7E52">
        <w:rPr>
          <w:rFonts w:ascii="Helvetica" w:eastAsia="Calibri" w:hAnsi="Helvetica" w:cs="Arial"/>
          <w:sz w:val="24"/>
          <w:szCs w:val="24"/>
        </w:rPr>
        <w:t xml:space="preserve">bierto tiene un mayor control que Internet sobre la emisión de contenidos que incitan al odio y a la </w:t>
      </w:r>
      <w:r w:rsidR="00DD7E52">
        <w:rPr>
          <w:rFonts w:ascii="Helvetica" w:eastAsia="Calibri" w:hAnsi="Helvetica" w:cs="Arial"/>
          <w:sz w:val="24"/>
          <w:szCs w:val="24"/>
        </w:rPr>
        <w:t>violencia, contribuyendo así a la convivencia social</w:t>
      </w:r>
    </w:p>
    <w:p w14:paraId="192161C9" w14:textId="2890000C" w:rsidR="00B27D5F" w:rsidRDefault="00B27D5F" w:rsidP="00B27D5F">
      <w:pPr>
        <w:pStyle w:val="Prrafodelista"/>
        <w:rPr>
          <w:rFonts w:ascii="Helvetica" w:eastAsia="Calibri" w:hAnsi="Helvetica" w:cs="Arial"/>
          <w:sz w:val="24"/>
          <w:szCs w:val="24"/>
        </w:rPr>
      </w:pPr>
    </w:p>
    <w:p w14:paraId="375E8C20" w14:textId="41327134" w:rsidR="000443EF" w:rsidRDefault="000443EF" w:rsidP="00B27D5F">
      <w:pPr>
        <w:pStyle w:val="Prrafodelista"/>
        <w:rPr>
          <w:rFonts w:ascii="Helvetica" w:eastAsia="Calibri" w:hAnsi="Helvetica" w:cs="Arial"/>
          <w:sz w:val="24"/>
          <w:szCs w:val="24"/>
        </w:rPr>
      </w:pPr>
    </w:p>
    <w:p w14:paraId="472DBFF7" w14:textId="412A4C09" w:rsidR="000443EF" w:rsidRDefault="000443EF" w:rsidP="00B27D5F">
      <w:pPr>
        <w:pStyle w:val="Prrafodelista"/>
        <w:rPr>
          <w:rFonts w:ascii="Helvetica" w:eastAsia="Calibri" w:hAnsi="Helvetica" w:cs="Arial"/>
          <w:sz w:val="24"/>
          <w:szCs w:val="24"/>
        </w:rPr>
      </w:pPr>
    </w:p>
    <w:p w14:paraId="0EB3BEED" w14:textId="20B052C8" w:rsidR="000443EF" w:rsidRDefault="000443EF" w:rsidP="00B27D5F">
      <w:pPr>
        <w:pStyle w:val="Prrafodelista"/>
        <w:rPr>
          <w:rFonts w:ascii="Helvetica" w:eastAsia="Calibri" w:hAnsi="Helvetica" w:cs="Arial"/>
          <w:sz w:val="24"/>
          <w:szCs w:val="24"/>
        </w:rPr>
      </w:pPr>
    </w:p>
    <w:p w14:paraId="27647D7A" w14:textId="552E7B59" w:rsidR="000443EF" w:rsidRDefault="000443EF" w:rsidP="00B27D5F">
      <w:pPr>
        <w:pStyle w:val="Prrafodelista"/>
        <w:rPr>
          <w:rFonts w:ascii="Helvetica" w:eastAsia="Calibri" w:hAnsi="Helvetica" w:cs="Arial"/>
          <w:sz w:val="24"/>
          <w:szCs w:val="24"/>
        </w:rPr>
      </w:pPr>
    </w:p>
    <w:p w14:paraId="733EF0DA" w14:textId="50AACE22" w:rsidR="000443EF" w:rsidRDefault="000443EF" w:rsidP="00B27D5F">
      <w:pPr>
        <w:pStyle w:val="Prrafodelista"/>
        <w:rPr>
          <w:rFonts w:ascii="Helvetica" w:eastAsia="Calibri" w:hAnsi="Helvetica" w:cs="Arial"/>
          <w:sz w:val="24"/>
          <w:szCs w:val="24"/>
        </w:rPr>
      </w:pPr>
    </w:p>
    <w:p w14:paraId="222C50B8" w14:textId="3A0B6CF3" w:rsidR="00B27D5F" w:rsidRDefault="00B27D5F" w:rsidP="00B27D5F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635F6AFC" w14:textId="77777777" w:rsidR="00B27D5F" w:rsidRPr="00B27D5F" w:rsidRDefault="00B27D5F" w:rsidP="00B27D5F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5E77CDCA" w14:textId="77777777" w:rsidR="00FD5F43" w:rsidRPr="00DD7E52" w:rsidRDefault="00FD5F43" w:rsidP="007723C6">
      <w:pPr>
        <w:pStyle w:val="Prrafodelista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41DF8E8A" w14:textId="1ABD0FEB" w:rsidR="000443EF" w:rsidRPr="009C59E4" w:rsidRDefault="005F4D81" w:rsidP="000443EF">
      <w:pPr>
        <w:pStyle w:val="Prrafodelista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  <w:r>
        <w:rPr>
          <w:rFonts w:ascii="Helvetica" w:eastAsia="Calibri" w:hAnsi="Helvetica" w:cs="Arial"/>
          <w:sz w:val="24"/>
          <w:szCs w:val="24"/>
        </w:rPr>
        <w:t>A un 83% (+3,6%) le gustaría que el control de los contenidos de la TV en Abierto y la protección al menor se aplicara también a Internet</w:t>
      </w:r>
    </w:p>
    <w:p w14:paraId="62186FFA" w14:textId="77777777" w:rsidR="009C59E4" w:rsidRPr="009C59E4" w:rsidRDefault="009C59E4" w:rsidP="009C59E4">
      <w:pPr>
        <w:pStyle w:val="Prrafodelista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</w:p>
    <w:p w14:paraId="62483590" w14:textId="38867ED9" w:rsidR="009C59E4" w:rsidRPr="009C59E4" w:rsidRDefault="009C59E4" w:rsidP="000443EF">
      <w:pPr>
        <w:pStyle w:val="Prrafodelista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  <w:r>
        <w:rPr>
          <w:rFonts w:ascii="Helvetica" w:eastAsia="Calibri" w:hAnsi="Helvetica" w:cs="Arial"/>
          <w:sz w:val="24"/>
          <w:szCs w:val="24"/>
        </w:rPr>
        <w:t>Más de la mitad afirma que la TV en Abierto contribuye a la transparencia de las instituciones y a la reducción de la corrupción</w:t>
      </w:r>
    </w:p>
    <w:p w14:paraId="6C3F7576" w14:textId="24BC737E" w:rsidR="004B1247" w:rsidRPr="009C59E4" w:rsidRDefault="004B1247" w:rsidP="009C59E4">
      <w:pPr>
        <w:rPr>
          <w:rFonts w:ascii="Helvetica" w:hAnsi="Helvetica" w:cs="Helvetica"/>
          <w:b/>
          <w:bCs/>
          <w:sz w:val="24"/>
          <w:szCs w:val="24"/>
        </w:rPr>
      </w:pPr>
    </w:p>
    <w:p w14:paraId="56EB3AB7" w14:textId="6CA772EA" w:rsidR="00B43D91" w:rsidRPr="00646D09" w:rsidRDefault="00DC7F65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7A5276B" wp14:editId="162CB5A9">
            <wp:simplePos x="0" y="0"/>
            <wp:positionH relativeFrom="margin">
              <wp:posOffset>146050</wp:posOffset>
            </wp:positionH>
            <wp:positionV relativeFrom="paragraph">
              <wp:posOffset>6350</wp:posOffset>
            </wp:positionV>
            <wp:extent cx="512445" cy="461645"/>
            <wp:effectExtent l="0" t="0" r="1905" b="0"/>
            <wp:wrapSquare wrapText="bothSides"/>
            <wp:docPr id="13" name="Picture 3" descr="ODS 4. EDUCACIÓN DE CALIDAD | Instituto Mexicano de la Juvent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S 4. EDUCACIÓN DE CALIDAD | Instituto Mexicano de la Juventu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2" r="5928"/>
                    <a:stretch/>
                  </pic:blipFill>
                  <pic:spPr bwMode="auto">
                    <a:xfrm>
                      <a:off x="0" y="0"/>
                      <a:ext cx="5124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7C8" w:rsidRPr="00646D09">
        <w:rPr>
          <w:rFonts w:ascii="Helvetica" w:eastAsia="Calibri" w:hAnsi="Helvetica" w:cs="Arial"/>
          <w:b/>
          <w:bCs/>
          <w:sz w:val="28"/>
          <w:szCs w:val="28"/>
        </w:rPr>
        <w:t xml:space="preserve">Contribución al ODS 4 “Educación de </w:t>
      </w:r>
      <w:r w:rsidR="005E3119" w:rsidRPr="00646D09">
        <w:rPr>
          <w:rFonts w:ascii="Helvetica" w:eastAsia="Calibri" w:hAnsi="Helvetica" w:cs="Arial"/>
          <w:b/>
          <w:bCs/>
          <w:sz w:val="28"/>
          <w:szCs w:val="28"/>
        </w:rPr>
        <w:t>Calidad</w:t>
      </w:r>
      <w:r w:rsidR="000C67C8" w:rsidRPr="00646D09">
        <w:rPr>
          <w:rFonts w:ascii="Helvetica" w:eastAsia="Calibri" w:hAnsi="Helvetica" w:cs="Arial"/>
          <w:b/>
          <w:bCs/>
          <w:sz w:val="28"/>
          <w:szCs w:val="28"/>
        </w:rPr>
        <w:t>”</w:t>
      </w:r>
    </w:p>
    <w:p w14:paraId="6F72315F" w14:textId="0ADCF0B1" w:rsidR="00B43D91" w:rsidRPr="00B77519" w:rsidRDefault="00B43D91" w:rsidP="007723C6">
      <w:pPr>
        <w:pStyle w:val="Prrafodelista"/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4"/>
          <w:szCs w:val="24"/>
        </w:rPr>
      </w:pPr>
    </w:p>
    <w:p w14:paraId="655617E6" w14:textId="3052721E" w:rsidR="001F653D" w:rsidRDefault="00B43D91" w:rsidP="007723C6">
      <w:pPr>
        <w:pStyle w:val="Prrafodelista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 w:rsidRPr="005E3119">
        <w:rPr>
          <w:rFonts w:ascii="Helvetica" w:eastAsia="Calibri" w:hAnsi="Helvetica" w:cs="Arial"/>
          <w:sz w:val="24"/>
          <w:szCs w:val="24"/>
        </w:rPr>
        <w:t xml:space="preserve">El </w:t>
      </w:r>
      <w:r w:rsidR="00B16E07">
        <w:rPr>
          <w:rFonts w:ascii="Helvetica" w:eastAsia="Calibri" w:hAnsi="Helvetica" w:cs="Arial"/>
          <w:sz w:val="24"/>
          <w:szCs w:val="24"/>
        </w:rPr>
        <w:t xml:space="preserve">53,3% (+2,1%) </w:t>
      </w:r>
      <w:r w:rsidRPr="005E3119">
        <w:rPr>
          <w:rFonts w:ascii="Helvetica" w:eastAsia="Calibri" w:hAnsi="Helvetica" w:cs="Arial"/>
          <w:sz w:val="24"/>
          <w:szCs w:val="24"/>
        </w:rPr>
        <w:t xml:space="preserve">cree que la TV en </w:t>
      </w:r>
      <w:r w:rsidR="00492D81" w:rsidRPr="005E3119">
        <w:rPr>
          <w:rFonts w:ascii="Helvetica" w:eastAsia="Calibri" w:hAnsi="Helvetica" w:cs="Arial"/>
          <w:sz w:val="24"/>
          <w:szCs w:val="24"/>
        </w:rPr>
        <w:t>A</w:t>
      </w:r>
      <w:r w:rsidRPr="005E3119">
        <w:rPr>
          <w:rFonts w:ascii="Helvetica" w:eastAsia="Calibri" w:hAnsi="Helvetica" w:cs="Arial"/>
          <w:sz w:val="24"/>
          <w:szCs w:val="24"/>
        </w:rPr>
        <w:t xml:space="preserve">bierto es el canal que mejor ayuda a educar por los contenidos que ofrece, seguido de la </w:t>
      </w:r>
      <w:r w:rsidR="00BD7999">
        <w:rPr>
          <w:rFonts w:ascii="Helvetica" w:eastAsia="Calibri" w:hAnsi="Helvetica" w:cs="Arial"/>
          <w:sz w:val="24"/>
          <w:szCs w:val="24"/>
        </w:rPr>
        <w:t>P</w:t>
      </w:r>
      <w:r w:rsidR="001F653D">
        <w:rPr>
          <w:rFonts w:ascii="Helvetica" w:eastAsia="Calibri" w:hAnsi="Helvetica" w:cs="Arial"/>
          <w:sz w:val="24"/>
          <w:szCs w:val="24"/>
        </w:rPr>
        <w:t>rensa</w:t>
      </w:r>
      <w:r w:rsidR="00461899">
        <w:rPr>
          <w:rFonts w:ascii="Helvetica" w:eastAsia="Calibri" w:hAnsi="Helvetica" w:cs="Arial"/>
          <w:sz w:val="24"/>
          <w:szCs w:val="24"/>
        </w:rPr>
        <w:t xml:space="preserve"> (41%)</w:t>
      </w:r>
      <w:r w:rsidR="00BD7999">
        <w:rPr>
          <w:rFonts w:ascii="Helvetica" w:eastAsia="Calibri" w:hAnsi="Helvetica" w:cs="Arial"/>
          <w:sz w:val="24"/>
          <w:szCs w:val="24"/>
        </w:rPr>
        <w:t xml:space="preserve"> y la Radio</w:t>
      </w:r>
      <w:r w:rsidR="00461899">
        <w:rPr>
          <w:rFonts w:ascii="Helvetica" w:eastAsia="Calibri" w:hAnsi="Helvetica" w:cs="Arial"/>
          <w:sz w:val="24"/>
          <w:szCs w:val="24"/>
        </w:rPr>
        <w:t xml:space="preserve"> (30,2%)</w:t>
      </w:r>
    </w:p>
    <w:p w14:paraId="437595EF" w14:textId="77777777" w:rsidR="001F653D" w:rsidRDefault="001F653D" w:rsidP="007723C6">
      <w:pPr>
        <w:pStyle w:val="Prrafodelista"/>
        <w:suppressAutoHyphens/>
        <w:autoSpaceDN w:val="0"/>
        <w:spacing w:after="0" w:line="240" w:lineRule="auto"/>
        <w:ind w:left="1353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1853279B" w14:textId="06BB3FF0" w:rsidR="00EA418E" w:rsidRDefault="00BD7999" w:rsidP="007723C6">
      <w:pPr>
        <w:pStyle w:val="Prrafodelista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El 67% declara que, gracias a algunos programas de TV, ha adquirido conocimientos útiles para su vida diaria.</w:t>
      </w:r>
    </w:p>
    <w:p w14:paraId="3DF074E9" w14:textId="77777777" w:rsidR="002F707C" w:rsidRPr="002F707C" w:rsidRDefault="002F707C" w:rsidP="007723C6">
      <w:pPr>
        <w:pStyle w:val="Prrafodelista"/>
        <w:jc w:val="both"/>
        <w:rPr>
          <w:rFonts w:ascii="Helvetica" w:eastAsia="Calibri" w:hAnsi="Helvetica" w:cs="Arial"/>
          <w:sz w:val="24"/>
          <w:szCs w:val="24"/>
        </w:rPr>
      </w:pPr>
    </w:p>
    <w:p w14:paraId="589096A7" w14:textId="468C72A0" w:rsidR="002F707C" w:rsidRPr="001F653D" w:rsidRDefault="002F707C" w:rsidP="007723C6">
      <w:pPr>
        <w:pStyle w:val="Prrafodelista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Para 7 de cada 10</w:t>
      </w:r>
      <w:r w:rsidR="00362AAC">
        <w:rPr>
          <w:rFonts w:ascii="Helvetica" w:eastAsia="Calibri" w:hAnsi="Helvetica" w:cs="Arial"/>
          <w:sz w:val="24"/>
          <w:szCs w:val="24"/>
        </w:rPr>
        <w:t xml:space="preserve"> encuestados</w:t>
      </w:r>
      <w:r>
        <w:rPr>
          <w:rFonts w:ascii="Helvetica" w:eastAsia="Calibri" w:hAnsi="Helvetica" w:cs="Arial"/>
          <w:sz w:val="24"/>
          <w:szCs w:val="24"/>
        </w:rPr>
        <w:t>, los concursos son una forma amena de aprendizaje</w:t>
      </w:r>
    </w:p>
    <w:p w14:paraId="12AE48F6" w14:textId="611EEDA9" w:rsidR="00EA418E" w:rsidRPr="00E43DA4" w:rsidRDefault="005D354B" w:rsidP="007723C6">
      <w:pPr>
        <w:suppressAutoHyphens/>
        <w:autoSpaceDN w:val="0"/>
        <w:spacing w:after="0" w:line="240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74C62F" wp14:editId="752896EC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37845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0656" y="20903"/>
                <wp:lineTo x="20656" y="0"/>
                <wp:lineTo x="0" y="0"/>
              </wp:wrapPolygon>
            </wp:wrapTight>
            <wp:docPr id="7" name="Picture 7" descr="ODS del mes. Mayo: Objetivo 10. Reducción de las desigual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S del mes. Mayo: Objetivo 10. Reducción de las desigual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5" t="28811" r="28694" b="28808"/>
                    <a:stretch/>
                  </pic:blipFill>
                  <pic:spPr bwMode="auto">
                    <a:xfrm>
                      <a:off x="0" y="0"/>
                      <a:ext cx="541929" cy="5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2556" w14:textId="241342B2" w:rsidR="00E168D0" w:rsidRPr="001F653D" w:rsidRDefault="00EA418E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  <w:r w:rsidRPr="001F653D">
        <w:rPr>
          <w:rFonts w:ascii="Helvetica" w:eastAsia="Calibri" w:hAnsi="Helvetica" w:cs="Arial"/>
          <w:b/>
          <w:bCs/>
          <w:sz w:val="28"/>
          <w:szCs w:val="28"/>
        </w:rPr>
        <w:t>Contribución al ODS 10 “Reducción de las desigualdades”</w:t>
      </w:r>
    </w:p>
    <w:p w14:paraId="11E4AA1E" w14:textId="77777777" w:rsidR="00500CDE" w:rsidRPr="00FA288B" w:rsidRDefault="00500CDE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</w:p>
    <w:p w14:paraId="7BD13391" w14:textId="05578268" w:rsidR="00CB4ECC" w:rsidRDefault="00EA418E" w:rsidP="007723C6">
      <w:pPr>
        <w:pStyle w:val="Prrafodelist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 w:rsidRPr="00B77519">
        <w:rPr>
          <w:rFonts w:ascii="Helvetica" w:eastAsia="Calibri" w:hAnsi="Helvetica" w:cs="Arial"/>
          <w:sz w:val="24"/>
          <w:szCs w:val="24"/>
        </w:rPr>
        <w:t>9 de cada 10 agrade</w:t>
      </w:r>
      <w:r w:rsidR="00B43D91" w:rsidRPr="00B77519">
        <w:rPr>
          <w:rFonts w:ascii="Helvetica" w:eastAsia="Calibri" w:hAnsi="Helvetica" w:cs="Arial"/>
          <w:sz w:val="24"/>
          <w:szCs w:val="24"/>
        </w:rPr>
        <w:t>ce</w:t>
      </w:r>
      <w:r w:rsidR="00362AAC">
        <w:rPr>
          <w:rFonts w:ascii="Helvetica" w:eastAsia="Calibri" w:hAnsi="Helvetica" w:cs="Arial"/>
          <w:sz w:val="24"/>
          <w:szCs w:val="24"/>
        </w:rPr>
        <w:t>n</w:t>
      </w:r>
      <w:r w:rsidRPr="00B77519">
        <w:rPr>
          <w:rFonts w:ascii="Helvetica" w:eastAsia="Calibri" w:hAnsi="Helvetica" w:cs="Arial"/>
          <w:sz w:val="24"/>
          <w:szCs w:val="24"/>
        </w:rPr>
        <w:t xml:space="preserve"> la existencia de la televisión gratuita, que permite el acceso a todas las personas a contenidos de calidad.</w:t>
      </w:r>
    </w:p>
    <w:p w14:paraId="22CAF0F4" w14:textId="77777777" w:rsidR="00CB4ECC" w:rsidRDefault="00CB4ECC" w:rsidP="007723C6">
      <w:pPr>
        <w:pStyle w:val="Prrafodelista"/>
        <w:suppressAutoHyphens/>
        <w:autoSpaceDN w:val="0"/>
        <w:spacing w:after="0" w:line="240" w:lineRule="auto"/>
        <w:ind w:left="1494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27983C49" w14:textId="33655A57" w:rsidR="00BA2896" w:rsidRPr="00B77519" w:rsidRDefault="00CB4ECC" w:rsidP="007723C6">
      <w:pPr>
        <w:pStyle w:val="Prrafodelist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 xml:space="preserve">Para un 91,2% (+3,9%), la TV gratuita es un bien de interés general. </w:t>
      </w:r>
      <w:r w:rsidR="00EA418E" w:rsidRPr="00B77519">
        <w:rPr>
          <w:rFonts w:ascii="Helvetica" w:eastAsia="Calibri" w:hAnsi="Helvetica" w:cs="Arial"/>
          <w:sz w:val="24"/>
          <w:szCs w:val="24"/>
        </w:rPr>
        <w:t xml:space="preserve"> </w:t>
      </w:r>
    </w:p>
    <w:p w14:paraId="64D8F50F" w14:textId="77777777" w:rsidR="00B43D91" w:rsidRPr="00B77519" w:rsidRDefault="00B43D91" w:rsidP="007723C6">
      <w:pPr>
        <w:pStyle w:val="Prrafodelista"/>
        <w:suppressAutoHyphens/>
        <w:autoSpaceDN w:val="0"/>
        <w:spacing w:after="0" w:line="240" w:lineRule="auto"/>
        <w:ind w:left="1520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176B934B" w14:textId="38FEF489" w:rsidR="00E168D0" w:rsidRDefault="000A3604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9C47858" wp14:editId="7589C871">
            <wp:simplePos x="0" y="0"/>
            <wp:positionH relativeFrom="column">
              <wp:posOffset>953</wp:posOffset>
            </wp:positionH>
            <wp:positionV relativeFrom="paragraph">
              <wp:posOffset>1905</wp:posOffset>
            </wp:positionV>
            <wp:extent cx="557212" cy="561670"/>
            <wp:effectExtent l="0" t="0" r="0" b="0"/>
            <wp:wrapTight wrapText="bothSides">
              <wp:wrapPolygon edited="0">
                <wp:start x="0" y="0"/>
                <wp:lineTo x="0" y="20525"/>
                <wp:lineTo x="20689" y="20525"/>
                <wp:lineTo x="20689" y="0"/>
                <wp:lineTo x="0" y="0"/>
              </wp:wrapPolygon>
            </wp:wrapTight>
            <wp:docPr id="9" name="Picture 9" descr="Unión Profesional – Objetivo 3. Salud y bien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ón Profesional – Objetivo 3. Salud y bienes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5" t="10418" r="21072" b="10807"/>
                    <a:stretch/>
                  </pic:blipFill>
                  <pic:spPr bwMode="auto">
                    <a:xfrm>
                      <a:off x="0" y="0"/>
                      <a:ext cx="557212" cy="5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354B" w:rsidRPr="005D354B">
        <w:rPr>
          <w:rFonts w:ascii="Helvetica" w:eastAsia="Calibri" w:hAnsi="Helvetica" w:cs="Arial"/>
          <w:b/>
          <w:bCs/>
          <w:sz w:val="28"/>
          <w:szCs w:val="28"/>
        </w:rPr>
        <w:t xml:space="preserve"> </w:t>
      </w:r>
      <w:r w:rsidR="00BA2896" w:rsidRPr="001F653D">
        <w:rPr>
          <w:rFonts w:ascii="Helvetica" w:eastAsia="Calibri" w:hAnsi="Helvetica" w:cs="Arial"/>
          <w:b/>
          <w:bCs/>
          <w:sz w:val="28"/>
          <w:szCs w:val="28"/>
        </w:rPr>
        <w:t xml:space="preserve">Contribución al ODS </w:t>
      </w:r>
      <w:r w:rsidR="005D354B">
        <w:rPr>
          <w:rFonts w:ascii="Helvetica" w:eastAsia="Calibri" w:hAnsi="Helvetica" w:cs="Arial"/>
          <w:b/>
          <w:bCs/>
          <w:sz w:val="28"/>
          <w:szCs w:val="28"/>
        </w:rPr>
        <w:t>3</w:t>
      </w:r>
      <w:r w:rsidR="00BA2896" w:rsidRPr="00E168D0">
        <w:rPr>
          <w:rFonts w:ascii="Helvetica" w:eastAsia="Calibri" w:hAnsi="Helvetica" w:cs="Arial"/>
          <w:b/>
          <w:bCs/>
          <w:sz w:val="28"/>
          <w:szCs w:val="28"/>
        </w:rPr>
        <w:t xml:space="preserve"> “</w:t>
      </w:r>
      <w:r w:rsidR="003E3D8B">
        <w:rPr>
          <w:rFonts w:ascii="Helvetica" w:eastAsia="Calibri" w:hAnsi="Helvetica" w:cs="Arial"/>
          <w:b/>
          <w:bCs/>
          <w:sz w:val="28"/>
          <w:szCs w:val="28"/>
        </w:rPr>
        <w:t>Salud y Bienestar</w:t>
      </w:r>
      <w:r w:rsidR="00BA2896" w:rsidRPr="00E168D0">
        <w:rPr>
          <w:rFonts w:ascii="Helvetica" w:eastAsia="Calibri" w:hAnsi="Helvetica" w:cs="Arial"/>
          <w:b/>
          <w:bCs/>
          <w:sz w:val="28"/>
          <w:szCs w:val="28"/>
        </w:rPr>
        <w:t>”</w:t>
      </w:r>
      <w:r w:rsidR="00B77519" w:rsidRPr="00E168D0">
        <w:rPr>
          <w:rFonts w:ascii="Helvetica" w:eastAsia="Calibri" w:hAnsi="Helvetica" w:cs="Arial"/>
          <w:b/>
          <w:bCs/>
          <w:sz w:val="28"/>
          <w:szCs w:val="28"/>
        </w:rPr>
        <w:t xml:space="preserve"> </w:t>
      </w:r>
    </w:p>
    <w:p w14:paraId="27F810A0" w14:textId="77777777" w:rsidR="00E168D0" w:rsidRDefault="00E168D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</w:p>
    <w:p w14:paraId="279AEC26" w14:textId="186422F2" w:rsidR="00E168D0" w:rsidRPr="00FA288B" w:rsidRDefault="00CB4ECC" w:rsidP="007723C6">
      <w:pPr>
        <w:pStyle w:val="Prrafodelist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El 72,5% opina que la TV en Abierto es el medio que durante la pandemia ha ofrecido más contenidos didácticos sobre los nuevos hábitos higiénicos</w:t>
      </w:r>
    </w:p>
    <w:p w14:paraId="6B919925" w14:textId="0470A644" w:rsidR="00E168D0" w:rsidRDefault="00E168D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</w:p>
    <w:p w14:paraId="63AFD574" w14:textId="49D45BA2" w:rsidR="00E168D0" w:rsidRPr="00E168D0" w:rsidRDefault="00E168D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85DBBED" wp14:editId="58232D0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56895" cy="556895"/>
            <wp:effectExtent l="0" t="0" r="0" b="0"/>
            <wp:wrapTight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ight>
            <wp:docPr id="10" name="Picture 10" descr="Igualdad de género y empoderamiento de la mujer – Desarro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ualdad de género y empoderamiento de la mujer – Desarroll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Calibri" w:hAnsi="Helvetica" w:cs="Arial"/>
          <w:b/>
          <w:bCs/>
          <w:sz w:val="28"/>
          <w:szCs w:val="28"/>
        </w:rPr>
        <w:t xml:space="preserve">  Contribución al </w:t>
      </w:r>
      <w:r w:rsidR="00B77519" w:rsidRPr="00E168D0">
        <w:rPr>
          <w:rFonts w:ascii="Helvetica" w:eastAsia="Calibri" w:hAnsi="Helvetica" w:cs="Arial"/>
          <w:b/>
          <w:bCs/>
          <w:sz w:val="28"/>
          <w:szCs w:val="28"/>
        </w:rPr>
        <w:t>ODS 5 “Igualdad de Género”</w:t>
      </w:r>
    </w:p>
    <w:p w14:paraId="3411C2A7" w14:textId="6C71AF65" w:rsidR="00B77519" w:rsidRPr="00FA288B" w:rsidRDefault="00B7751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</w:p>
    <w:p w14:paraId="14BF70F2" w14:textId="3F621C00" w:rsidR="00167A58" w:rsidRPr="00B27D5F" w:rsidRDefault="00AC70CA" w:rsidP="007723C6">
      <w:pPr>
        <w:pStyle w:val="Prrafodelist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Helvetica" w:eastAsia="Calibri" w:hAnsi="Helvetica" w:cs="Arial"/>
          <w:sz w:val="24"/>
          <w:szCs w:val="24"/>
        </w:rPr>
        <w:t>El 76,1% considera que la Televisión en Abierto es el medio que más informa y conciencia sobre la violencia de género</w:t>
      </w:r>
    </w:p>
    <w:p w14:paraId="1B511F28" w14:textId="77777777" w:rsidR="00986EDF" w:rsidRPr="00B77519" w:rsidRDefault="00986ED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</w:p>
    <w:p w14:paraId="5DE3C293" w14:textId="3B23E448" w:rsidR="00B43D91" w:rsidRDefault="000A3604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B2EC322" wp14:editId="6EAFC27C">
            <wp:simplePos x="0" y="0"/>
            <wp:positionH relativeFrom="column">
              <wp:posOffset>953</wp:posOffset>
            </wp:positionH>
            <wp:positionV relativeFrom="paragraph">
              <wp:posOffset>2223</wp:posOffset>
            </wp:positionV>
            <wp:extent cx="556895" cy="551215"/>
            <wp:effectExtent l="0" t="0" r="0" b="1270"/>
            <wp:wrapTight wrapText="bothSides">
              <wp:wrapPolygon edited="0">
                <wp:start x="0" y="0"/>
                <wp:lineTo x="0" y="20903"/>
                <wp:lineTo x="20689" y="20903"/>
                <wp:lineTo x="20689" y="0"/>
                <wp:lineTo x="0" y="0"/>
              </wp:wrapPolygon>
            </wp:wrapTight>
            <wp:docPr id="11" name="Picture 11" descr="Unión Profesional – Objetivo 13. Acción por el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ón Profesional – Objetivo 13. Acción por el clim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11067" r="20688" b="11459"/>
                    <a:stretch/>
                  </pic:blipFill>
                  <pic:spPr bwMode="auto">
                    <a:xfrm>
                      <a:off x="0" y="0"/>
                      <a:ext cx="556895" cy="5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354B">
        <w:rPr>
          <w:rFonts w:ascii="Helvetica" w:eastAsia="Calibri" w:hAnsi="Helvetica" w:cs="Arial"/>
          <w:b/>
          <w:bCs/>
          <w:sz w:val="28"/>
          <w:szCs w:val="28"/>
        </w:rPr>
        <w:t xml:space="preserve"> </w:t>
      </w:r>
      <w:r w:rsidR="000C67C8" w:rsidRPr="00FA288B">
        <w:rPr>
          <w:rFonts w:ascii="Helvetica" w:eastAsia="Calibri" w:hAnsi="Helvetica" w:cs="Arial"/>
          <w:b/>
          <w:bCs/>
          <w:sz w:val="28"/>
          <w:szCs w:val="28"/>
        </w:rPr>
        <w:t>Contribución al ODS 13 “Acción por el clima”</w:t>
      </w:r>
    </w:p>
    <w:p w14:paraId="6AF97B37" w14:textId="77777777" w:rsidR="00E168D0" w:rsidRPr="00FA288B" w:rsidRDefault="00E168D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8"/>
          <w:szCs w:val="28"/>
        </w:rPr>
      </w:pPr>
    </w:p>
    <w:p w14:paraId="53BF4924" w14:textId="3752FA42" w:rsidR="000C67C8" w:rsidRPr="00B77519" w:rsidRDefault="000C67C8" w:rsidP="007723C6">
      <w:pPr>
        <w:pStyle w:val="Prrafodelist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sz w:val="24"/>
          <w:szCs w:val="24"/>
        </w:rPr>
      </w:pPr>
      <w:r w:rsidRPr="00B77519">
        <w:rPr>
          <w:rFonts w:ascii="Helvetica" w:eastAsia="Calibri" w:hAnsi="Helvetica" w:cs="Arial"/>
          <w:sz w:val="24"/>
          <w:szCs w:val="24"/>
        </w:rPr>
        <w:t>6 de cada 10 españoles considera</w:t>
      </w:r>
      <w:r w:rsidR="00362AAC">
        <w:rPr>
          <w:rFonts w:ascii="Helvetica" w:eastAsia="Calibri" w:hAnsi="Helvetica" w:cs="Arial"/>
          <w:sz w:val="24"/>
          <w:szCs w:val="24"/>
        </w:rPr>
        <w:t>n</w:t>
      </w:r>
      <w:r w:rsidRPr="00B77519">
        <w:rPr>
          <w:rFonts w:ascii="Helvetica" w:eastAsia="Calibri" w:hAnsi="Helvetica" w:cs="Arial"/>
          <w:sz w:val="24"/>
          <w:szCs w:val="24"/>
        </w:rPr>
        <w:t xml:space="preserve"> que la </w:t>
      </w:r>
      <w:r w:rsidR="00492D81">
        <w:rPr>
          <w:rFonts w:ascii="Helvetica" w:eastAsia="Calibri" w:hAnsi="Helvetica" w:cs="Arial"/>
          <w:sz w:val="24"/>
          <w:szCs w:val="24"/>
        </w:rPr>
        <w:t>T</w:t>
      </w:r>
      <w:r w:rsidRPr="00B77519">
        <w:rPr>
          <w:rFonts w:ascii="Helvetica" w:eastAsia="Calibri" w:hAnsi="Helvetica" w:cs="Arial"/>
          <w:sz w:val="24"/>
          <w:szCs w:val="24"/>
        </w:rPr>
        <w:t xml:space="preserve">elevisión en </w:t>
      </w:r>
      <w:r w:rsidR="00492D81">
        <w:rPr>
          <w:rFonts w:ascii="Helvetica" w:eastAsia="Calibri" w:hAnsi="Helvetica" w:cs="Arial"/>
          <w:sz w:val="24"/>
          <w:szCs w:val="24"/>
        </w:rPr>
        <w:t>A</w:t>
      </w:r>
      <w:r w:rsidRPr="00B77519">
        <w:rPr>
          <w:rFonts w:ascii="Helvetica" w:eastAsia="Calibri" w:hAnsi="Helvetica" w:cs="Arial"/>
          <w:sz w:val="24"/>
          <w:szCs w:val="24"/>
        </w:rPr>
        <w:t xml:space="preserve">bierto hace campaña activa contra el </w:t>
      </w:r>
      <w:r w:rsidR="009E713C">
        <w:rPr>
          <w:rFonts w:ascii="Helvetica" w:eastAsia="Calibri" w:hAnsi="Helvetica" w:cs="Arial"/>
          <w:sz w:val="24"/>
          <w:szCs w:val="24"/>
        </w:rPr>
        <w:t>c</w:t>
      </w:r>
      <w:r w:rsidRPr="00B77519">
        <w:rPr>
          <w:rFonts w:ascii="Helvetica" w:eastAsia="Calibri" w:hAnsi="Helvetica" w:cs="Arial"/>
          <w:sz w:val="24"/>
          <w:szCs w:val="24"/>
        </w:rPr>
        <w:t xml:space="preserve">ambio </w:t>
      </w:r>
      <w:r w:rsidR="009E713C">
        <w:rPr>
          <w:rFonts w:ascii="Helvetica" w:eastAsia="Calibri" w:hAnsi="Helvetica" w:cs="Arial"/>
          <w:sz w:val="24"/>
          <w:szCs w:val="24"/>
        </w:rPr>
        <w:t>c</w:t>
      </w:r>
      <w:r w:rsidRPr="00B77519">
        <w:rPr>
          <w:rFonts w:ascii="Helvetica" w:eastAsia="Calibri" w:hAnsi="Helvetica" w:cs="Arial"/>
          <w:sz w:val="24"/>
          <w:szCs w:val="24"/>
        </w:rPr>
        <w:t>limático</w:t>
      </w:r>
      <w:r w:rsidR="00B43D91" w:rsidRPr="00B77519">
        <w:rPr>
          <w:rFonts w:ascii="Helvetica" w:eastAsia="Calibri" w:hAnsi="Helvetica" w:cs="Arial"/>
          <w:sz w:val="24"/>
          <w:szCs w:val="24"/>
        </w:rPr>
        <w:t>.</w:t>
      </w:r>
    </w:p>
    <w:p w14:paraId="67449D84" w14:textId="489C23EA" w:rsidR="008328D5" w:rsidRPr="00B77519" w:rsidRDefault="008328D5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  <w:color w:val="57728E"/>
          <w:sz w:val="24"/>
          <w:szCs w:val="24"/>
        </w:rPr>
      </w:pPr>
    </w:p>
    <w:p w14:paraId="5A8C55E7" w14:textId="77777777" w:rsidR="00B43D91" w:rsidRDefault="00B43D91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04CFCE0" w14:textId="77777777" w:rsidR="006E3B91" w:rsidRDefault="006E3B91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</w:p>
    <w:p w14:paraId="12BF9DD0" w14:textId="77777777" w:rsidR="00CF5768" w:rsidRDefault="00CF5768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</w:p>
    <w:p w14:paraId="25784052" w14:textId="565194A0" w:rsidR="008844C0" w:rsidRDefault="0020206E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 w:rsidRPr="00EC6E8F">
        <w:rPr>
          <w:rFonts w:ascii="Helvetica" w:eastAsia="Calibri" w:hAnsi="Helvetica" w:cs="Arial"/>
          <w:b/>
          <w:bCs/>
        </w:rPr>
        <w:t>La segunda ola del</w:t>
      </w:r>
      <w:r w:rsidR="00960AFD" w:rsidRPr="00EC6E8F">
        <w:rPr>
          <w:rFonts w:ascii="Helvetica" w:eastAsia="Calibri" w:hAnsi="Helvetica" w:cs="Arial"/>
          <w:b/>
          <w:bCs/>
        </w:rPr>
        <w:t xml:space="preserve"> Barómetro </w:t>
      </w:r>
      <w:r w:rsidRPr="00EC6E8F">
        <w:rPr>
          <w:rFonts w:ascii="Helvetica" w:eastAsia="Calibri" w:hAnsi="Helvetica" w:cs="Arial"/>
          <w:b/>
          <w:bCs/>
        </w:rPr>
        <w:t>2020</w:t>
      </w:r>
      <w:r>
        <w:rPr>
          <w:rFonts w:ascii="Helvetica" w:eastAsia="Calibri" w:hAnsi="Helvetica" w:cs="Arial"/>
        </w:rPr>
        <w:t xml:space="preserve"> </w:t>
      </w:r>
      <w:r w:rsidR="00960AFD">
        <w:rPr>
          <w:rFonts w:ascii="Helvetica" w:eastAsia="Calibri" w:hAnsi="Helvetica" w:cs="Arial"/>
        </w:rPr>
        <w:t>sobre la percepción social de la Televisión en Abierto impulsado por</w:t>
      </w:r>
      <w:r w:rsidR="00960AFD" w:rsidRPr="00420E26">
        <w:rPr>
          <w:rFonts w:ascii="Helvetica" w:eastAsia="Calibri" w:hAnsi="Helvetica" w:cs="Arial"/>
        </w:rPr>
        <w:t xml:space="preserve"> </w:t>
      </w:r>
      <w:r w:rsidR="00960AFD">
        <w:rPr>
          <w:rFonts w:ascii="Helvetica" w:eastAsia="Calibri" w:hAnsi="Helvetica" w:cs="Arial"/>
        </w:rPr>
        <w:t>la Unión de Televisiones Comerciales en Abierto (UTECA),</w:t>
      </w:r>
      <w:r w:rsidR="00960AFD" w:rsidRPr="00420E26">
        <w:rPr>
          <w:rFonts w:ascii="Helvetica" w:eastAsia="Calibri" w:hAnsi="Helvetica" w:cs="Arial"/>
        </w:rPr>
        <w:t xml:space="preserve"> </w:t>
      </w:r>
      <w:r w:rsidR="00960AFD">
        <w:rPr>
          <w:rFonts w:ascii="Helvetica" w:eastAsia="Calibri" w:hAnsi="Helvetica" w:cs="Arial"/>
        </w:rPr>
        <w:t>en colaboración con las consultoras Barlovento Comunicación y Deloitte</w:t>
      </w:r>
      <w:r w:rsidR="00494AB9">
        <w:rPr>
          <w:rFonts w:ascii="Helvetica" w:eastAsia="Calibri" w:hAnsi="Helvetica" w:cs="Arial"/>
        </w:rPr>
        <w:t xml:space="preserve">, </w:t>
      </w:r>
      <w:r>
        <w:rPr>
          <w:rFonts w:ascii="Helvetica" w:eastAsia="Calibri" w:hAnsi="Helvetica" w:cs="Arial"/>
          <w:b/>
          <w:bCs/>
        </w:rPr>
        <w:t>otorga a la Televisión en Abierto un reconocimiento creciente de su compromiso con la Agenda 2030</w:t>
      </w:r>
      <w:r w:rsidR="00EC6E8F">
        <w:rPr>
          <w:rFonts w:ascii="Helvetica" w:eastAsia="Calibri" w:hAnsi="Helvetica" w:cs="Arial"/>
          <w:b/>
          <w:bCs/>
        </w:rPr>
        <w:t xml:space="preserve"> y los Objetivos de Desarrollo Sostenible de Naciones Unidas</w:t>
      </w:r>
      <w:r>
        <w:rPr>
          <w:rFonts w:ascii="Helvetica" w:eastAsia="Calibri" w:hAnsi="Helvetica" w:cs="Arial"/>
          <w:b/>
          <w:bCs/>
        </w:rPr>
        <w:t xml:space="preserve">, </w:t>
      </w:r>
      <w:r w:rsidRPr="0020206E">
        <w:rPr>
          <w:rFonts w:ascii="Helvetica" w:eastAsia="Calibri" w:hAnsi="Helvetica" w:cs="Arial"/>
        </w:rPr>
        <w:t>según se desprende del análisis realizado por Deloitte</w:t>
      </w:r>
      <w:r>
        <w:rPr>
          <w:rFonts w:ascii="Helvetica" w:eastAsia="Calibri" w:hAnsi="Helvetica" w:cs="Arial"/>
        </w:rPr>
        <w:t xml:space="preserve">. “La TV en abierto ha aportado </w:t>
      </w:r>
      <w:r w:rsidR="00775927">
        <w:rPr>
          <w:rFonts w:ascii="Helvetica" w:eastAsia="Calibri" w:hAnsi="Helvetica" w:cs="Arial"/>
        </w:rPr>
        <w:t>rigor informativo,</w:t>
      </w:r>
      <w:r>
        <w:rPr>
          <w:rFonts w:ascii="Helvetica" w:eastAsia="Calibri" w:hAnsi="Helvetica" w:cs="Arial"/>
        </w:rPr>
        <w:t xml:space="preserve"> </w:t>
      </w:r>
      <w:r w:rsidR="00775927">
        <w:rPr>
          <w:rFonts w:ascii="Helvetica" w:eastAsia="Calibri" w:hAnsi="Helvetica" w:cs="Arial"/>
        </w:rPr>
        <w:t xml:space="preserve">contenido de </w:t>
      </w:r>
      <w:r>
        <w:rPr>
          <w:rFonts w:ascii="Helvetica" w:eastAsia="Calibri" w:hAnsi="Helvetica" w:cs="Arial"/>
        </w:rPr>
        <w:t>entretenimiento</w:t>
      </w:r>
      <w:r w:rsidR="008B2C09">
        <w:rPr>
          <w:rFonts w:ascii="Helvetica" w:eastAsia="Calibri" w:hAnsi="Helvetica" w:cs="Arial"/>
        </w:rPr>
        <w:t xml:space="preserve"> y</w:t>
      </w:r>
      <w:r>
        <w:rPr>
          <w:rFonts w:ascii="Helvetica" w:eastAsia="Calibri" w:hAnsi="Helvetica" w:cs="Arial"/>
        </w:rPr>
        <w:t xml:space="preserve"> una visión plural de los acontecimientos</w:t>
      </w:r>
      <w:r w:rsidR="00775927">
        <w:rPr>
          <w:rFonts w:ascii="Helvetica" w:eastAsia="Calibri" w:hAnsi="Helvetica" w:cs="Arial"/>
        </w:rPr>
        <w:t xml:space="preserve">, ofreciendo </w:t>
      </w:r>
      <w:r>
        <w:rPr>
          <w:rFonts w:ascii="Helvetica" w:eastAsia="Calibri" w:hAnsi="Helvetica" w:cs="Arial"/>
        </w:rPr>
        <w:t xml:space="preserve">una </w:t>
      </w:r>
      <w:r w:rsidR="00775927">
        <w:rPr>
          <w:rFonts w:ascii="Helvetica" w:eastAsia="Calibri" w:hAnsi="Helvetica" w:cs="Arial"/>
        </w:rPr>
        <w:t xml:space="preserve">información veraz en una </w:t>
      </w:r>
      <w:r>
        <w:rPr>
          <w:rFonts w:ascii="Helvetica" w:eastAsia="Calibri" w:hAnsi="Helvetica" w:cs="Arial"/>
        </w:rPr>
        <w:t xml:space="preserve">situación de incertidumbre en la que las </w:t>
      </w:r>
      <w:r w:rsidRPr="0020206E">
        <w:rPr>
          <w:rFonts w:ascii="Helvetica" w:eastAsia="Calibri" w:hAnsi="Helvetica" w:cs="Arial"/>
          <w:i/>
          <w:iCs/>
        </w:rPr>
        <w:t>fake news</w:t>
      </w:r>
      <w:r>
        <w:rPr>
          <w:rFonts w:ascii="Helvetica" w:eastAsia="Calibri" w:hAnsi="Helvetica" w:cs="Arial"/>
        </w:rPr>
        <w:t xml:space="preserve"> ganaban fuerza”</w:t>
      </w:r>
      <w:r w:rsidR="008940B0">
        <w:rPr>
          <w:rFonts w:ascii="Helvetica" w:eastAsia="Calibri" w:hAnsi="Helvetica" w:cs="Arial"/>
        </w:rPr>
        <w:t>, afirma Deloitte en sus conclusiones del Barómetro.</w:t>
      </w:r>
      <w:r>
        <w:rPr>
          <w:rFonts w:ascii="Helvetica" w:eastAsia="Calibri" w:hAnsi="Helvetica" w:cs="Arial"/>
        </w:rPr>
        <w:t xml:space="preserve"> </w:t>
      </w:r>
    </w:p>
    <w:p w14:paraId="203E162B" w14:textId="08E5462B" w:rsidR="008940B0" w:rsidRDefault="008940B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42072555" w14:textId="74A8EE71" w:rsidR="008940B0" w:rsidRDefault="008940B0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Según se desprende de los resultados del Barómetro y corrobora el análisis de Deloitte, “p</w:t>
      </w:r>
      <w:r w:rsidRPr="00C524A4">
        <w:rPr>
          <w:rFonts w:ascii="Helvetica" w:eastAsia="Calibri" w:hAnsi="Helvetica" w:cs="Arial"/>
        </w:rPr>
        <w:t>ercibida como un bien de interés esencial para garantizar el acceso de todos a contenidos de calidad, la Televisión en Abierto informa y denuncia las injusticias, contribuye a la reducción de las desigualdades, y aporta contenidos educativos de calidad. Todo ello se encuadra dentro de los Objetivos de Desarrollo Sostenible (ODS)</w:t>
      </w:r>
      <w:r>
        <w:rPr>
          <w:rFonts w:ascii="Helvetica" w:eastAsia="Calibri" w:hAnsi="Helvetica" w:cs="Arial"/>
        </w:rPr>
        <w:t>.”</w:t>
      </w:r>
    </w:p>
    <w:p w14:paraId="0FD04D5B" w14:textId="4534498A" w:rsidR="008B2C09" w:rsidRDefault="008B2C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1F616CB" w14:textId="37E0BFA0" w:rsidR="008B2C09" w:rsidRDefault="008B2C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 xml:space="preserve">El reconocimiento de los ciudadanos se extiende a la Prensa </w:t>
      </w:r>
      <w:r w:rsidR="00C326F6">
        <w:rPr>
          <w:rFonts w:ascii="Helvetica" w:eastAsia="Calibri" w:hAnsi="Helvetica" w:cs="Arial"/>
        </w:rPr>
        <w:t xml:space="preserve">(digital y papel) </w:t>
      </w:r>
      <w:r>
        <w:rPr>
          <w:rFonts w:ascii="Helvetica" w:eastAsia="Calibri" w:hAnsi="Helvetica" w:cs="Arial"/>
        </w:rPr>
        <w:t>y la Radio, que quedan por delante de las Plataformas de Intercambio de Vídeo y las Rede</w:t>
      </w:r>
      <w:r w:rsidR="00B21DEB">
        <w:rPr>
          <w:rFonts w:ascii="Helvetica" w:eastAsia="Calibri" w:hAnsi="Helvetica" w:cs="Arial"/>
        </w:rPr>
        <w:t>s</w:t>
      </w:r>
      <w:r>
        <w:rPr>
          <w:rFonts w:ascii="Helvetica" w:eastAsia="Calibri" w:hAnsi="Helvetica" w:cs="Arial"/>
        </w:rPr>
        <w:t xml:space="preserve"> Sociales</w:t>
      </w:r>
      <w:r w:rsidR="00B21DEB">
        <w:rPr>
          <w:rFonts w:ascii="Helvetica" w:eastAsia="Calibri" w:hAnsi="Helvetica" w:cs="Arial"/>
        </w:rPr>
        <w:t>.</w:t>
      </w:r>
    </w:p>
    <w:p w14:paraId="0E9FBA40" w14:textId="77777777" w:rsidR="00A77452" w:rsidRDefault="00A77452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7A775581" w14:textId="20B8D922" w:rsidR="00A77452" w:rsidRDefault="00A77452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 xml:space="preserve">El trabajo de campo del I Barómetro sobre la Televisión en Abierto se ha realizado entre el 12 y el 25 de octubre de 2020, con 1.249 encuestas a mayores de 18 años. </w:t>
      </w:r>
    </w:p>
    <w:p w14:paraId="4F1826C8" w14:textId="77777777" w:rsidR="00A77452" w:rsidRDefault="00A77452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327FF9F8" w14:textId="12DD6511" w:rsidR="00646D09" w:rsidRPr="00646D09" w:rsidRDefault="00646D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  <w:r w:rsidRPr="00646D09">
        <w:rPr>
          <w:rFonts w:ascii="Helvetica" w:eastAsia="Calibri" w:hAnsi="Helvetica" w:cs="Arial"/>
          <w:b/>
          <w:bCs/>
        </w:rPr>
        <w:t xml:space="preserve">LA FUNCIÓN EDUCATIVA DE LOS CANALES DE COMUNICACIÓN </w:t>
      </w:r>
    </w:p>
    <w:p w14:paraId="527AF645" w14:textId="77777777" w:rsidR="00646D09" w:rsidRDefault="00646D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36590F8" w14:textId="41EEC266" w:rsidR="00A77452" w:rsidRDefault="00C326F6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 xml:space="preserve">Según se desprende de la encuesta, los españoles consideran que la Televisión en Abierto es el </w:t>
      </w:r>
      <w:r w:rsidR="00362AAC">
        <w:rPr>
          <w:rFonts w:ascii="Helvetica" w:eastAsia="Calibri" w:hAnsi="Helvetica" w:cs="Arial"/>
        </w:rPr>
        <w:t xml:space="preserve">medio </w:t>
      </w:r>
      <w:r>
        <w:rPr>
          <w:rFonts w:ascii="Helvetica" w:eastAsia="Calibri" w:hAnsi="Helvetica" w:cs="Arial"/>
        </w:rPr>
        <w:t>que mejor ayuda a educar (53,3%), seguida por la Prensa (41%) y la Radio (30,2%)</w:t>
      </w:r>
    </w:p>
    <w:p w14:paraId="3E84F042" w14:textId="0BEDC628" w:rsidR="00ED6837" w:rsidRDefault="00ED6837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3BD79332" w14:textId="77777777" w:rsidR="00930C6B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128821DF" w14:textId="5100CB4A" w:rsidR="00C326F6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  <w:noProof/>
        </w:rPr>
        <w:drawing>
          <wp:inline distT="0" distB="0" distL="0" distR="0" wp14:anchorId="2683A948" wp14:editId="3473663C">
            <wp:extent cx="5569903" cy="2186305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58" cy="2186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0D0CB" w14:textId="77777777" w:rsidR="00646D09" w:rsidRDefault="00646D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07F117B" w14:textId="739E483E" w:rsidR="00C326F6" w:rsidRDefault="00ED6837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La preocupación por</w:t>
      </w:r>
      <w:r w:rsidR="00B21DEB">
        <w:rPr>
          <w:rFonts w:ascii="Helvetica" w:eastAsia="Calibri" w:hAnsi="Helvetica" w:cs="Arial"/>
        </w:rPr>
        <w:t xml:space="preserve"> el papel de</w:t>
      </w:r>
      <w:r>
        <w:rPr>
          <w:rFonts w:ascii="Helvetica" w:eastAsia="Calibri" w:hAnsi="Helvetica" w:cs="Arial"/>
        </w:rPr>
        <w:t xml:space="preserve"> las redes sociales se observa especialmente al preguntar sobre asuntos relacionados con la educación. Así ocurre cuando un 68,2% de los encuestados declara que los contenidos de la Televisión son más educativos para sus hijos que los </w:t>
      </w:r>
      <w:r w:rsidR="00B21DEB">
        <w:rPr>
          <w:rFonts w:ascii="Helvetica" w:eastAsia="Calibri" w:hAnsi="Helvetica" w:cs="Arial"/>
        </w:rPr>
        <w:t xml:space="preserve">que </w:t>
      </w:r>
      <w:r>
        <w:rPr>
          <w:rFonts w:ascii="Helvetica" w:eastAsia="Calibri" w:hAnsi="Helvetica" w:cs="Arial"/>
        </w:rPr>
        <w:t xml:space="preserve">pueden encontrarse en las </w:t>
      </w:r>
      <w:r w:rsidR="005028C5">
        <w:rPr>
          <w:rFonts w:ascii="Helvetica" w:eastAsia="Calibri" w:hAnsi="Helvetica" w:cs="Arial"/>
        </w:rPr>
        <w:t>r</w:t>
      </w:r>
      <w:r>
        <w:rPr>
          <w:rFonts w:ascii="Helvetica" w:eastAsia="Calibri" w:hAnsi="Helvetica" w:cs="Arial"/>
        </w:rPr>
        <w:t xml:space="preserve">edes </w:t>
      </w:r>
      <w:r w:rsidR="00362AAC">
        <w:rPr>
          <w:rFonts w:ascii="Helvetica" w:eastAsia="Calibri" w:hAnsi="Helvetica" w:cs="Arial"/>
        </w:rPr>
        <w:t>s</w:t>
      </w:r>
      <w:r>
        <w:rPr>
          <w:rFonts w:ascii="Helvetica" w:eastAsia="Calibri" w:hAnsi="Helvetica" w:cs="Arial"/>
        </w:rPr>
        <w:t>ociales.</w:t>
      </w:r>
    </w:p>
    <w:p w14:paraId="18A87D17" w14:textId="12D3ACCE" w:rsidR="00ED6837" w:rsidRDefault="00ED6837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AF93F9E" w14:textId="1A430AB1" w:rsidR="00B27D5F" w:rsidRDefault="00B27D5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74F642C" w14:textId="77777777" w:rsidR="00B27D5F" w:rsidRDefault="00B27D5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1DF7959D" w14:textId="77777777" w:rsidR="00B27D5F" w:rsidRDefault="00B27D5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732D541" w14:textId="77777777" w:rsidR="00B27D5F" w:rsidRDefault="00B27D5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3DFC835D" w14:textId="3F80C265" w:rsidR="00ED6837" w:rsidRDefault="00ED6837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 xml:space="preserve">La diversidad de contenidos propicia que un 70,2% de los españoles considere que la Televisión en Abierto es el medio que cuenta con mayor oferta de contenidos educativos, a </w:t>
      </w:r>
      <w:r w:rsidR="00B9543C">
        <w:rPr>
          <w:rFonts w:ascii="Helvetica" w:eastAsia="Calibri" w:hAnsi="Helvetica" w:cs="Arial"/>
        </w:rPr>
        <w:t xml:space="preserve">casi </w:t>
      </w:r>
      <w:r>
        <w:rPr>
          <w:rFonts w:ascii="Helvetica" w:eastAsia="Calibri" w:hAnsi="Helvetica" w:cs="Arial"/>
        </w:rPr>
        <w:t>50 puntos de distancia de las Plataformas de intercambio de v</w:t>
      </w:r>
      <w:r w:rsidR="00B21DEB">
        <w:rPr>
          <w:rFonts w:ascii="Helvetica" w:eastAsia="Calibri" w:hAnsi="Helvetica" w:cs="Arial"/>
        </w:rPr>
        <w:t>í</w:t>
      </w:r>
      <w:r>
        <w:rPr>
          <w:rFonts w:ascii="Helvetica" w:eastAsia="Calibri" w:hAnsi="Helvetica" w:cs="Arial"/>
        </w:rPr>
        <w:t>deo</w:t>
      </w:r>
      <w:r w:rsidR="00B21DEB">
        <w:rPr>
          <w:rFonts w:ascii="Helvetica" w:eastAsia="Calibri" w:hAnsi="Helvetica" w:cs="Arial"/>
        </w:rPr>
        <w:t xml:space="preserve">, que son </w:t>
      </w:r>
      <w:r>
        <w:rPr>
          <w:rFonts w:ascii="Helvetica" w:eastAsia="Calibri" w:hAnsi="Helvetica" w:cs="Arial"/>
        </w:rPr>
        <w:t xml:space="preserve">segunda opción. Las </w:t>
      </w:r>
      <w:r w:rsidR="00362AAC">
        <w:rPr>
          <w:rFonts w:ascii="Helvetica" w:eastAsia="Calibri" w:hAnsi="Helvetica" w:cs="Arial"/>
        </w:rPr>
        <w:t>r</w:t>
      </w:r>
      <w:r>
        <w:rPr>
          <w:rFonts w:ascii="Helvetica" w:eastAsia="Calibri" w:hAnsi="Helvetica" w:cs="Arial"/>
        </w:rPr>
        <w:t xml:space="preserve">edes </w:t>
      </w:r>
      <w:r w:rsidR="00362AAC">
        <w:rPr>
          <w:rFonts w:ascii="Helvetica" w:eastAsia="Calibri" w:hAnsi="Helvetica" w:cs="Arial"/>
        </w:rPr>
        <w:t>s</w:t>
      </w:r>
      <w:r>
        <w:rPr>
          <w:rFonts w:ascii="Helvetica" w:eastAsia="Calibri" w:hAnsi="Helvetica" w:cs="Arial"/>
        </w:rPr>
        <w:t>ociales ocupan la última posición (16,5%).</w:t>
      </w:r>
    </w:p>
    <w:p w14:paraId="43E05E17" w14:textId="77777777" w:rsidR="00ED6837" w:rsidRDefault="00ED6837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D991F52" w14:textId="066C7E34" w:rsidR="00ED6837" w:rsidRDefault="00B21DE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Los ciudadanos tienen claro que la educación</w:t>
      </w:r>
      <w:r w:rsidR="00ED6837">
        <w:rPr>
          <w:rFonts w:ascii="Helvetica" w:eastAsia="Calibri" w:hAnsi="Helvetica" w:cs="Arial"/>
        </w:rPr>
        <w:t xml:space="preserve"> no tiene por qué ser aburrida. </w:t>
      </w:r>
      <w:r w:rsidR="00655C48">
        <w:rPr>
          <w:rFonts w:ascii="Helvetica" w:eastAsia="Calibri" w:hAnsi="Helvetica" w:cs="Arial"/>
        </w:rPr>
        <w:t>En este sentido, u</w:t>
      </w:r>
      <w:r w:rsidR="00ED6837">
        <w:rPr>
          <w:rFonts w:ascii="Helvetica" w:eastAsia="Calibri" w:hAnsi="Helvetica" w:cs="Arial"/>
        </w:rPr>
        <w:t>n 71,7%</w:t>
      </w:r>
      <w:r w:rsidR="00655C48">
        <w:rPr>
          <w:rFonts w:ascii="Helvetica" w:eastAsia="Calibri" w:hAnsi="Helvetica" w:cs="Arial"/>
        </w:rPr>
        <w:t xml:space="preserve"> cree que los concursos son una forma amena de aprendizaje.</w:t>
      </w:r>
      <w:r w:rsidR="005028C5">
        <w:rPr>
          <w:rFonts w:ascii="Helvetica" w:eastAsia="Calibri" w:hAnsi="Helvetica" w:cs="Arial"/>
        </w:rPr>
        <w:t xml:space="preserve"> </w:t>
      </w:r>
      <w:r w:rsidR="00655C48">
        <w:rPr>
          <w:rFonts w:ascii="Helvetica" w:eastAsia="Calibri" w:hAnsi="Helvetica" w:cs="Arial"/>
        </w:rPr>
        <w:t xml:space="preserve">Un 9,3% no está de acuerdo. Además, un 67% declara que, gracias a algunos programas de televisión, ha adquirido nuevos conocimientos útiles para su vida. </w:t>
      </w:r>
    </w:p>
    <w:p w14:paraId="1CFDDE52" w14:textId="77777777" w:rsidR="00C326F6" w:rsidRPr="0023658B" w:rsidRDefault="00C326F6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</w:p>
    <w:p w14:paraId="5F5F26F8" w14:textId="1E5E8FF1" w:rsidR="002E3F7E" w:rsidRPr="0023658B" w:rsidRDefault="00646D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  <w:r w:rsidRPr="0023658B">
        <w:rPr>
          <w:rFonts w:ascii="Helvetica" w:eastAsia="Calibri" w:hAnsi="Helvetica" w:cs="Arial"/>
          <w:b/>
          <w:bCs/>
        </w:rPr>
        <w:t>LA CONTRIBUCIÓN A LA CONVIVENCIA SOCIAL A TRAVÉS DEL CONTROL DE LOS CONTENIDOS DE ODIO Y VIOLENCIA</w:t>
      </w:r>
    </w:p>
    <w:p w14:paraId="74FA3F91" w14:textId="77777777" w:rsidR="00646D09" w:rsidRDefault="00646D0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75AE9C8" w14:textId="05A4C2EB" w:rsidR="00F10284" w:rsidRDefault="00B21DE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El fomento de</w:t>
      </w:r>
      <w:r w:rsidR="000511CB">
        <w:rPr>
          <w:rFonts w:ascii="Helvetica" w:eastAsia="Calibri" w:hAnsi="Helvetica" w:cs="Arial"/>
        </w:rPr>
        <w:t xml:space="preserve"> la Transparencia de las Instituciones y </w:t>
      </w:r>
      <w:r>
        <w:rPr>
          <w:rFonts w:ascii="Helvetica" w:eastAsia="Calibri" w:hAnsi="Helvetica" w:cs="Arial"/>
        </w:rPr>
        <w:t>de</w:t>
      </w:r>
      <w:r w:rsidR="00646D09">
        <w:rPr>
          <w:rFonts w:ascii="Helvetica" w:eastAsia="Calibri" w:hAnsi="Helvetica" w:cs="Arial"/>
        </w:rPr>
        <w:t xml:space="preserve"> </w:t>
      </w:r>
      <w:r w:rsidR="000511CB">
        <w:rPr>
          <w:rFonts w:ascii="Helvetica" w:eastAsia="Calibri" w:hAnsi="Helvetica" w:cs="Arial"/>
        </w:rPr>
        <w:t xml:space="preserve">la convivencia social </w:t>
      </w:r>
      <w:r>
        <w:rPr>
          <w:rFonts w:ascii="Helvetica" w:eastAsia="Calibri" w:hAnsi="Helvetica" w:cs="Arial"/>
        </w:rPr>
        <w:t>no es solo una forma de contribuir a la progresiva implantación de los</w:t>
      </w:r>
      <w:r w:rsidR="00F10284">
        <w:rPr>
          <w:rFonts w:ascii="Helvetica" w:eastAsia="Calibri" w:hAnsi="Helvetica" w:cs="Arial"/>
        </w:rPr>
        <w:t xml:space="preserve"> ODS. El uso responsable de la influencia de los distintos canales y medios es una exigencia social. </w:t>
      </w:r>
    </w:p>
    <w:p w14:paraId="046CC4A6" w14:textId="77777777" w:rsidR="00F10284" w:rsidRDefault="00F10284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5F9EE20" w14:textId="1DB31247" w:rsidR="00F10284" w:rsidRDefault="00F10284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  <w:r>
        <w:rPr>
          <w:rFonts w:ascii="Helvetica" w:eastAsia="Calibri" w:hAnsi="Helvetica" w:cs="Arial"/>
        </w:rPr>
        <w:t xml:space="preserve">En esta segunda ola del Barómetro, el </w:t>
      </w:r>
      <w:r w:rsidRPr="00646D09">
        <w:rPr>
          <w:rFonts w:ascii="Helvetica" w:eastAsia="Calibri" w:hAnsi="Helvetica" w:cs="Arial"/>
        </w:rPr>
        <w:t xml:space="preserve">59,8% </w:t>
      </w:r>
      <w:r>
        <w:rPr>
          <w:rFonts w:ascii="Helvetica" w:eastAsia="Calibri" w:hAnsi="Helvetica" w:cs="Arial"/>
        </w:rPr>
        <w:t>(+1,</w:t>
      </w:r>
      <w:r w:rsidR="007723C6">
        <w:rPr>
          <w:rFonts w:ascii="Helvetica" w:eastAsia="Calibri" w:hAnsi="Helvetica" w:cs="Arial"/>
        </w:rPr>
        <w:t>8</w:t>
      </w:r>
      <w:r>
        <w:rPr>
          <w:rFonts w:ascii="Helvetica" w:eastAsia="Calibri" w:hAnsi="Helvetica" w:cs="Arial"/>
        </w:rPr>
        <w:t xml:space="preserve">%) </w:t>
      </w:r>
      <w:r w:rsidRPr="00646D09">
        <w:rPr>
          <w:rFonts w:ascii="Helvetica" w:eastAsia="Calibri" w:hAnsi="Helvetica" w:cs="Arial"/>
        </w:rPr>
        <w:t>cree que la TV en Abierto tiene un mayor control que Internet sobre la emisión de contenidos que incitan al odio y a la violencia, contribuyendo así a la convivencia social</w:t>
      </w:r>
      <w:r>
        <w:rPr>
          <w:rFonts w:ascii="Helvetica" w:eastAsia="Calibri" w:hAnsi="Helvetica" w:cs="Arial"/>
        </w:rPr>
        <w:t xml:space="preserve">. </w:t>
      </w:r>
      <w:r w:rsidRPr="00F10284">
        <w:rPr>
          <w:rFonts w:ascii="Helvetica" w:eastAsia="Calibri" w:hAnsi="Helvetica" w:cs="Arial"/>
          <w:b/>
          <w:bCs/>
        </w:rPr>
        <w:t>Aumenta en un 3,6%, hasta el 83%, el número de españoles a los que les gustaría que el control de los contenidos de la TV en Abierto y la protección al menor se aplicara también a Internet</w:t>
      </w:r>
      <w:r w:rsidR="007723C6">
        <w:rPr>
          <w:rFonts w:ascii="Helvetica" w:eastAsia="Calibri" w:hAnsi="Helvetica" w:cs="Arial"/>
          <w:b/>
          <w:bCs/>
        </w:rPr>
        <w:t>.</w:t>
      </w:r>
    </w:p>
    <w:p w14:paraId="1B8C70A3" w14:textId="77777777" w:rsidR="007723C6" w:rsidRDefault="007723C6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605003DA" w14:textId="0AF1A2F2" w:rsidR="007723C6" w:rsidRPr="00646D09" w:rsidRDefault="007723C6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 w:rsidRPr="00646D09">
        <w:rPr>
          <w:rFonts w:ascii="Helvetica" w:eastAsia="Calibri" w:hAnsi="Helvetica" w:cs="Arial"/>
        </w:rPr>
        <w:t>Más de la mitad elige la TV como el medio que mejor transmite los valores éticos</w:t>
      </w:r>
      <w:r w:rsidR="0023658B">
        <w:rPr>
          <w:rFonts w:ascii="Helvetica" w:eastAsia="Calibri" w:hAnsi="Helvetica" w:cs="Arial"/>
        </w:rPr>
        <w:t xml:space="preserve"> a través de s</w:t>
      </w:r>
      <w:r w:rsidR="00D402DF">
        <w:rPr>
          <w:rFonts w:ascii="Helvetica" w:eastAsia="Calibri" w:hAnsi="Helvetica" w:cs="Arial"/>
        </w:rPr>
        <w:t>us programas e informativos</w:t>
      </w:r>
      <w:r w:rsidRPr="00646D09">
        <w:rPr>
          <w:rFonts w:ascii="Helvetica" w:eastAsia="Calibri" w:hAnsi="Helvetica" w:cs="Arial"/>
        </w:rPr>
        <w:t xml:space="preserve">, seguida de la </w:t>
      </w:r>
      <w:r w:rsidR="00F250C2">
        <w:rPr>
          <w:rFonts w:ascii="Helvetica" w:eastAsia="Calibri" w:hAnsi="Helvetica" w:cs="Arial"/>
        </w:rPr>
        <w:t xml:space="preserve">Radio y la Prensa. </w:t>
      </w:r>
      <w:r w:rsidR="0023658B">
        <w:rPr>
          <w:rFonts w:ascii="Helvetica" w:eastAsia="Calibri" w:hAnsi="Helvetica" w:cs="Arial"/>
        </w:rPr>
        <w:t xml:space="preserve">Por debajo del 10% se sitúan las </w:t>
      </w:r>
      <w:r w:rsidR="00CF5768">
        <w:rPr>
          <w:rFonts w:ascii="Helvetica" w:eastAsia="Calibri" w:hAnsi="Helvetica" w:cs="Arial"/>
        </w:rPr>
        <w:t>r</w:t>
      </w:r>
      <w:r w:rsidR="0023658B">
        <w:rPr>
          <w:rFonts w:ascii="Helvetica" w:eastAsia="Calibri" w:hAnsi="Helvetica" w:cs="Arial"/>
        </w:rPr>
        <w:t xml:space="preserve">edes </w:t>
      </w:r>
      <w:r w:rsidR="00CF5768">
        <w:rPr>
          <w:rFonts w:ascii="Helvetica" w:eastAsia="Calibri" w:hAnsi="Helvetica" w:cs="Arial"/>
        </w:rPr>
        <w:t>s</w:t>
      </w:r>
      <w:r w:rsidR="0023658B">
        <w:rPr>
          <w:rFonts w:ascii="Helvetica" w:eastAsia="Calibri" w:hAnsi="Helvetica" w:cs="Arial"/>
        </w:rPr>
        <w:t>ociales.</w:t>
      </w:r>
    </w:p>
    <w:p w14:paraId="6EF270EC" w14:textId="77777777" w:rsidR="00CF5768" w:rsidRDefault="00CF5768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4E8710CE" w14:textId="77777777" w:rsidR="00CF5768" w:rsidRDefault="00CF5768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461A47AF" w14:textId="41026F6B" w:rsidR="00CF5768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  <w:noProof/>
        </w:rPr>
        <w:drawing>
          <wp:inline distT="0" distB="0" distL="0" distR="0" wp14:anchorId="1579212F" wp14:editId="1B2D21E1">
            <wp:extent cx="5610225" cy="2870019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7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06AAC" w14:textId="74507469" w:rsidR="005028C5" w:rsidRDefault="002E3F7E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 xml:space="preserve">La confianza, la credibilidad y la pluralidad </w:t>
      </w:r>
      <w:r w:rsidR="000511CB">
        <w:rPr>
          <w:rFonts w:ascii="Helvetica" w:eastAsia="Calibri" w:hAnsi="Helvetica" w:cs="Arial"/>
        </w:rPr>
        <w:t>de los medios tradicionales, con la Televisión en Abierto a la cabeza, crece en esta segunda ola. Son los medios más consumidos para informarse a diario</w:t>
      </w:r>
      <w:r w:rsidR="00963A80">
        <w:rPr>
          <w:rFonts w:ascii="Helvetica" w:eastAsia="Calibri" w:hAnsi="Helvetica" w:cs="Arial"/>
        </w:rPr>
        <w:t xml:space="preserve"> (81,5%)</w:t>
      </w:r>
      <w:r w:rsidR="000511CB">
        <w:rPr>
          <w:rFonts w:ascii="Helvetica" w:eastAsia="Calibri" w:hAnsi="Helvetica" w:cs="Arial"/>
        </w:rPr>
        <w:t xml:space="preserve">, ante eventos </w:t>
      </w:r>
      <w:r w:rsidR="00A06605">
        <w:rPr>
          <w:rFonts w:ascii="Helvetica" w:eastAsia="Calibri" w:hAnsi="Helvetica" w:cs="Arial"/>
        </w:rPr>
        <w:t xml:space="preserve">extraordinarios </w:t>
      </w:r>
      <w:r w:rsidR="00963A80">
        <w:rPr>
          <w:rFonts w:ascii="Helvetica" w:eastAsia="Calibri" w:hAnsi="Helvetica" w:cs="Arial"/>
        </w:rPr>
        <w:t>(84,</w:t>
      </w:r>
      <w:r w:rsidR="00A06605">
        <w:rPr>
          <w:rFonts w:ascii="Helvetica" w:eastAsia="Calibri" w:hAnsi="Helvetica" w:cs="Arial"/>
        </w:rPr>
        <w:t>1</w:t>
      </w:r>
      <w:r w:rsidR="00963A80">
        <w:rPr>
          <w:rFonts w:ascii="Helvetica" w:eastAsia="Calibri" w:hAnsi="Helvetica" w:cs="Arial"/>
        </w:rPr>
        <w:t xml:space="preserve">%) </w:t>
      </w:r>
      <w:r w:rsidR="000511CB">
        <w:rPr>
          <w:rFonts w:ascii="Helvetica" w:eastAsia="Calibri" w:hAnsi="Helvetica" w:cs="Arial"/>
        </w:rPr>
        <w:t xml:space="preserve">o </w:t>
      </w:r>
      <w:r w:rsidR="00B21DEB">
        <w:rPr>
          <w:rFonts w:ascii="Helvetica" w:eastAsia="Calibri" w:hAnsi="Helvetica" w:cs="Arial"/>
        </w:rPr>
        <w:t xml:space="preserve">durante </w:t>
      </w:r>
      <w:r w:rsidR="000511CB">
        <w:rPr>
          <w:rFonts w:ascii="Helvetica" w:eastAsia="Calibri" w:hAnsi="Helvetica" w:cs="Arial"/>
        </w:rPr>
        <w:t>crisis</w:t>
      </w:r>
    </w:p>
    <w:p w14:paraId="76D1184F" w14:textId="77777777" w:rsidR="00930C6B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31872091" w14:textId="77777777" w:rsidR="00930C6B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1B94BDD4" w14:textId="77777777" w:rsidR="00930C6B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6E2211AB" w14:textId="77777777" w:rsidR="006B2E73" w:rsidRDefault="006B2E73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11CA71D" w14:textId="77777777" w:rsidR="006B2E73" w:rsidRDefault="006B2E73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6761E386" w14:textId="2C0CC635" w:rsidR="002E3F7E" w:rsidRDefault="000511C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que se prolongan en el tiempo como la de la C</w:t>
      </w:r>
      <w:r w:rsidR="00CF5768">
        <w:rPr>
          <w:rFonts w:ascii="Helvetica" w:eastAsia="Calibri" w:hAnsi="Helvetica" w:cs="Arial"/>
        </w:rPr>
        <w:t>ovid</w:t>
      </w:r>
      <w:r>
        <w:rPr>
          <w:rFonts w:ascii="Helvetica" w:eastAsia="Calibri" w:hAnsi="Helvetica" w:cs="Arial"/>
        </w:rPr>
        <w:t xml:space="preserve"> 19</w:t>
      </w:r>
      <w:r w:rsidR="00963A80">
        <w:rPr>
          <w:rFonts w:ascii="Helvetica" w:eastAsia="Calibri" w:hAnsi="Helvetica" w:cs="Arial"/>
        </w:rPr>
        <w:t xml:space="preserve"> (74,7%)</w:t>
      </w:r>
      <w:r w:rsidR="006E585C">
        <w:rPr>
          <w:rFonts w:ascii="Helvetica" w:eastAsia="Calibri" w:hAnsi="Helvetica" w:cs="Arial"/>
        </w:rPr>
        <w:t>.</w:t>
      </w:r>
      <w:r w:rsidR="00646D09">
        <w:rPr>
          <w:rFonts w:ascii="Helvetica" w:eastAsia="Calibri" w:hAnsi="Helvetica" w:cs="Arial"/>
        </w:rPr>
        <w:t xml:space="preserve"> Y son también los más valorados </w:t>
      </w:r>
      <w:r w:rsidR="00D402DF">
        <w:rPr>
          <w:rFonts w:ascii="Helvetica" w:eastAsia="Calibri" w:hAnsi="Helvetica" w:cs="Arial"/>
        </w:rPr>
        <w:t xml:space="preserve">en términos de pluralidad, El 67,2% considera que la diversidad de programas e informativos ayuda a tener una visión más plural de la sociedad. </w:t>
      </w:r>
    </w:p>
    <w:p w14:paraId="3E5F3546" w14:textId="658B93D9" w:rsidR="00D402DF" w:rsidRDefault="00D402D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36B3C85F" w14:textId="0FDAD670" w:rsidR="00D402DF" w:rsidRPr="00562F9B" w:rsidRDefault="00562F9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  <w:r w:rsidRPr="00562F9B">
        <w:rPr>
          <w:rFonts w:ascii="Helvetica" w:eastAsia="Calibri" w:hAnsi="Helvetica" w:cs="Arial"/>
          <w:b/>
          <w:bCs/>
        </w:rPr>
        <w:t xml:space="preserve">LAS CAMPAÑAS DE CONCIENCIACIÓN, UN COMPROMISO PERMANENTE </w:t>
      </w:r>
    </w:p>
    <w:p w14:paraId="59614A59" w14:textId="77777777" w:rsidR="00562F9B" w:rsidRDefault="00562F9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B25A0FC" w14:textId="35499799" w:rsidR="00D402DF" w:rsidRDefault="00D402D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El tercer aspecto en el que la Televisión en Abierto muestra una gran fortaleza y recibe el reconocimiento general, se refiere a las campañas de divulgación y concienciación</w:t>
      </w:r>
      <w:r w:rsidR="00562F9B">
        <w:rPr>
          <w:rFonts w:ascii="Helvetica" w:eastAsia="Calibri" w:hAnsi="Helvetica" w:cs="Arial"/>
        </w:rPr>
        <w:t xml:space="preserve">. Para 8 de cada 10 encuestados, la Televisión es el medio que realiza más campañas de concienciación (sobre igualdad de la mujer, tráfico, consumo de drogas…), seguido de la Prensa y la Radio. </w:t>
      </w:r>
      <w:r w:rsidR="00B21DEB">
        <w:rPr>
          <w:rFonts w:ascii="Helvetica" w:eastAsia="Calibri" w:hAnsi="Helvetica" w:cs="Arial"/>
        </w:rPr>
        <w:t xml:space="preserve">Para </w:t>
      </w:r>
      <w:r w:rsidR="00562F9B">
        <w:rPr>
          <w:rFonts w:ascii="Helvetica" w:eastAsia="Calibri" w:hAnsi="Helvetica" w:cs="Arial"/>
        </w:rPr>
        <w:t>un 76,1% es el medio que más informa y conciencia sobre violencia de género, seguida de la Radio, Redes Sociales y Prensa.</w:t>
      </w:r>
      <w:r w:rsidR="00E87CF3">
        <w:rPr>
          <w:rFonts w:ascii="Helvetica" w:eastAsia="Calibri" w:hAnsi="Helvetica" w:cs="Arial"/>
        </w:rPr>
        <w:t xml:space="preserve"> Un 63,5% está de acuerdo con que la Televisión denuncia las desigualdades entre hombres y mujeres, a través de sus contenidos informativos. </w:t>
      </w:r>
    </w:p>
    <w:p w14:paraId="28154ECE" w14:textId="3699528A" w:rsidR="00562F9B" w:rsidRDefault="00562F9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438EF205" w14:textId="634986EC" w:rsidR="0006011F" w:rsidRDefault="0006011F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 xml:space="preserve">La intensa labor de divulgación de los medios de comunicación durante la pandemia es ampliamente reconocida. Un 72,5% cita a la TV como el medio que más contenidos informativos y divulgativos ha ofrecido sobre hábitos higiénicos durante la pandemia. </w:t>
      </w:r>
    </w:p>
    <w:p w14:paraId="7C88C02E" w14:textId="21DE9691" w:rsidR="003244F3" w:rsidRDefault="003244F3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702854FE" w14:textId="66C5CBDC" w:rsidR="00CF5768" w:rsidRDefault="00930C6B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  <w:noProof/>
        </w:rPr>
        <w:drawing>
          <wp:inline distT="0" distB="0" distL="0" distR="0" wp14:anchorId="4D2A9B2D" wp14:editId="27119573">
            <wp:extent cx="5921921" cy="2397760"/>
            <wp:effectExtent l="0" t="0" r="317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11" cy="2415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EC2B" w14:textId="77777777" w:rsidR="00CF5768" w:rsidRDefault="00CF5768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</w:p>
    <w:p w14:paraId="42B4DFEE" w14:textId="7C92300A" w:rsidR="00F927F5" w:rsidRPr="00F927F5" w:rsidRDefault="00F927F5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  <w:b/>
          <w:bCs/>
        </w:rPr>
      </w:pPr>
      <w:r w:rsidRPr="00F927F5">
        <w:rPr>
          <w:rFonts w:ascii="Helvetica" w:eastAsia="Calibri" w:hAnsi="Helvetica" w:cs="Arial"/>
          <w:b/>
          <w:bCs/>
        </w:rPr>
        <w:t>Valoración de Eduardo Olano, presidente de UTECA</w:t>
      </w:r>
    </w:p>
    <w:p w14:paraId="345FA661" w14:textId="59DEAB84" w:rsidR="003244F3" w:rsidRDefault="00B91A87" w:rsidP="003244F3">
      <w:pPr>
        <w:autoSpaceDN w:val="0"/>
        <w:jc w:val="both"/>
        <w:textAlignment w:val="baseline"/>
        <w:rPr>
          <w:rFonts w:ascii="Helvetica" w:eastAsia="Calibri" w:hAnsi="Helvetica" w:cs="Arial"/>
        </w:rPr>
      </w:pPr>
      <w:bookmarkStart w:id="2" w:name="_Hlk43454224"/>
      <w:r w:rsidRPr="00B91A87">
        <w:rPr>
          <w:rFonts w:ascii="Helvetica" w:hAnsi="Helvetica"/>
        </w:rPr>
        <w:t xml:space="preserve">Para el presidente de UTECA, Eduardo Olano, </w:t>
      </w:r>
      <w:r w:rsidR="003244F3" w:rsidRPr="003244F3">
        <w:rPr>
          <w:rFonts w:ascii="Helvetica" w:eastAsia="Calibri" w:hAnsi="Helvetica" w:cs="Arial"/>
        </w:rPr>
        <w:t>“nos satisface enormemente que la ciudadanía reconozca nuestro compromiso irrenunciable con la educación</w:t>
      </w:r>
      <w:r w:rsidR="003244F3">
        <w:rPr>
          <w:rFonts w:ascii="Helvetica" w:eastAsia="Calibri" w:hAnsi="Helvetica" w:cs="Arial"/>
        </w:rPr>
        <w:t xml:space="preserve"> y la </w:t>
      </w:r>
      <w:r w:rsidR="003244F3" w:rsidRPr="003244F3">
        <w:rPr>
          <w:rFonts w:ascii="Helvetica" w:eastAsia="Calibri" w:hAnsi="Helvetica" w:cs="Arial"/>
        </w:rPr>
        <w:t>protección de los menores, asuntos en los que estamos totalmente alineados con las directrices que marcan los ODS de Naciones Unidas”</w:t>
      </w:r>
      <w:r w:rsidR="003244F3">
        <w:rPr>
          <w:rFonts w:ascii="Helvetica" w:eastAsia="Calibri" w:hAnsi="Helvetica" w:cs="Arial"/>
        </w:rPr>
        <w:t>. Además, explica que “nuestra contribución a la convivencia social pasa por el control de los contenidos que incit</w:t>
      </w:r>
      <w:r w:rsidR="00B21DEB">
        <w:rPr>
          <w:rFonts w:ascii="Helvetica" w:eastAsia="Calibri" w:hAnsi="Helvetica" w:cs="Arial"/>
        </w:rPr>
        <w:t>e</w:t>
      </w:r>
      <w:r w:rsidR="003244F3">
        <w:rPr>
          <w:rFonts w:ascii="Helvetica" w:eastAsia="Calibri" w:hAnsi="Helvetica" w:cs="Arial"/>
        </w:rPr>
        <w:t>n al odio y la violencia, y la difusión de informaciones creíbles y visiones plurales que permitan al espectador formarse su propia opinión.”</w:t>
      </w:r>
    </w:p>
    <w:p w14:paraId="28483168" w14:textId="689F3710" w:rsidR="004B3D78" w:rsidRDefault="00AE05DA" w:rsidP="007723C6">
      <w:pPr>
        <w:autoSpaceDN w:val="0"/>
        <w:jc w:val="both"/>
        <w:textAlignment w:val="baseline"/>
        <w:rPr>
          <w:rFonts w:ascii="Helvetica" w:hAnsi="Helvetica"/>
          <w:b/>
          <w:bCs/>
        </w:rPr>
      </w:pPr>
      <w:r w:rsidRPr="00185CE0">
        <w:rPr>
          <w:rFonts w:ascii="Helvetica" w:hAnsi="Helvetica"/>
          <w:b/>
          <w:bCs/>
        </w:rPr>
        <w:t>Valoración de Concha Iglesias, socia responsable de Medios, Entretenimiento y Sostenibilidad de Deloitte</w:t>
      </w:r>
      <w:bookmarkStart w:id="3" w:name="_Hlk44960404"/>
      <w:r w:rsidR="006340F9">
        <w:rPr>
          <w:rFonts w:ascii="Helvetica" w:hAnsi="Helvetica"/>
          <w:b/>
          <w:bCs/>
        </w:rPr>
        <w:t xml:space="preserve">                                                                                   </w:t>
      </w:r>
    </w:p>
    <w:p w14:paraId="12A45FB1" w14:textId="4343BE6E" w:rsidR="00930C6B" w:rsidRDefault="00A4196E" w:rsidP="0013488D">
      <w:pPr>
        <w:jc w:val="both"/>
        <w:rPr>
          <w:rFonts w:ascii="Helvetica" w:hAnsi="Helvetica"/>
        </w:rPr>
      </w:pPr>
      <w:bookmarkStart w:id="4" w:name="_Hlk57828047"/>
      <w:r w:rsidRPr="00B9543C">
        <w:rPr>
          <w:rFonts w:ascii="Helvetica" w:hAnsi="Helvetica"/>
        </w:rPr>
        <w:t xml:space="preserve">Para Concha Iglesias, Socia de Medios, Entretenimiento y Sostenibilidad de Deloitte, “en esta segunda ola del Barómetro, la encuesta refuerza el compromiso de la Televisión en Abierto con los Objetivos de Desarrollo Sostenible. Con su labor informativa y su </w:t>
      </w:r>
    </w:p>
    <w:p w14:paraId="18ED52F6" w14:textId="639473DE" w:rsidR="006B2E73" w:rsidRDefault="006B2E73" w:rsidP="0013488D">
      <w:pPr>
        <w:jc w:val="both"/>
        <w:rPr>
          <w:rFonts w:ascii="Helvetica" w:hAnsi="Helvetica"/>
        </w:rPr>
      </w:pPr>
    </w:p>
    <w:p w14:paraId="512DF6F2" w14:textId="77777777" w:rsidR="006B2E73" w:rsidRDefault="006B2E73" w:rsidP="0013488D">
      <w:pPr>
        <w:jc w:val="both"/>
        <w:rPr>
          <w:rFonts w:ascii="Helvetica" w:hAnsi="Helvetica"/>
        </w:rPr>
      </w:pPr>
    </w:p>
    <w:p w14:paraId="2BE36F81" w14:textId="77777777" w:rsidR="00930C6B" w:rsidRDefault="00930C6B" w:rsidP="0013488D">
      <w:pPr>
        <w:jc w:val="both"/>
        <w:rPr>
          <w:rFonts w:ascii="Helvetica" w:hAnsi="Helvetica"/>
        </w:rPr>
      </w:pPr>
    </w:p>
    <w:p w14:paraId="548A646A" w14:textId="19953E88" w:rsidR="00A4196E" w:rsidRDefault="00A4196E" w:rsidP="0013488D">
      <w:pPr>
        <w:jc w:val="both"/>
        <w:rPr>
          <w:rFonts w:ascii="Helvetica" w:hAnsi="Helvetica"/>
        </w:rPr>
      </w:pPr>
      <w:r w:rsidRPr="00B9543C">
        <w:rPr>
          <w:rFonts w:ascii="Helvetica" w:hAnsi="Helvetica"/>
        </w:rPr>
        <w:t>oferta de contenidos, fomenta la transparencia de las instituciones, denuncia las desigualdades y aporta contenidos educativos de calidad. Los datos lo refrendan, cuando un 70,2% elige la Televisión en Abierto como el medio con más contenidos educativos”.</w:t>
      </w:r>
      <w:r w:rsidR="005A586A">
        <w:rPr>
          <w:rFonts w:ascii="Helvetica" w:hAnsi="Helvetica"/>
        </w:rPr>
        <w:t xml:space="preserve"> </w:t>
      </w:r>
      <w:r w:rsidRPr="00B9543C">
        <w:rPr>
          <w:rFonts w:ascii="Helvetica" w:hAnsi="Helvetica"/>
        </w:rPr>
        <w:t>Por todo ello, añade que “este informe supone un logro para la Televisión en Abierto que, siendo el medio con más penetración en España, tiene la oportunidad, y la responsabilidad, de generar un impacto positivo en la sociedad.”</w:t>
      </w:r>
    </w:p>
    <w:bookmarkEnd w:id="4"/>
    <w:p w14:paraId="24E2723E" w14:textId="74C6241D" w:rsidR="00974AFB" w:rsidRPr="00CF5768" w:rsidRDefault="00974AFB" w:rsidP="00CF5768">
      <w:pPr>
        <w:jc w:val="both"/>
        <w:rPr>
          <w:rFonts w:ascii="Helvetica" w:hAnsi="Helvetica" w:cs="Helvetica"/>
        </w:rPr>
      </w:pPr>
    </w:p>
    <w:p w14:paraId="677E01B5" w14:textId="090CF1CF" w:rsidR="00963EAB" w:rsidRPr="00CF5768" w:rsidRDefault="00EC4708" w:rsidP="00CF5768">
      <w:pPr>
        <w:autoSpaceDN w:val="0"/>
        <w:jc w:val="both"/>
        <w:textAlignment w:val="baseline"/>
        <w:rPr>
          <w:rFonts w:ascii="Helvetica" w:hAnsi="Helvetica" w:cs="Helvetica"/>
        </w:rPr>
      </w:pPr>
      <w:r w:rsidRPr="00CF5768">
        <w:rPr>
          <w:rFonts w:ascii="Helvetica" w:hAnsi="Helvetica" w:cs="Helvetica"/>
        </w:rPr>
        <w:t>.</w:t>
      </w:r>
      <w:bookmarkEnd w:id="2"/>
      <w:bookmarkEnd w:id="3"/>
      <w:r w:rsidR="00963EAB" w:rsidRPr="00110102">
        <w:rPr>
          <w:rFonts w:ascii="Helvetica" w:hAnsi="Helvetica" w:cstheme="majorHAnsi"/>
          <w:b/>
          <w:bCs/>
          <w:u w:val="single"/>
        </w:rPr>
        <w:t>Sobre UTECA</w:t>
      </w:r>
    </w:p>
    <w:p w14:paraId="68147AC8" w14:textId="4983396A" w:rsidR="00963EAB" w:rsidRPr="000D606B" w:rsidRDefault="00963EAB" w:rsidP="007723C6">
      <w:pPr>
        <w:jc w:val="both"/>
        <w:rPr>
          <w:rFonts w:ascii="Helvetica" w:hAnsi="Helvetica" w:cstheme="majorHAnsi"/>
        </w:rPr>
      </w:pPr>
      <w:r w:rsidRPr="000D606B">
        <w:rPr>
          <w:rFonts w:ascii="Helvetica" w:hAnsi="Helvetica" w:cstheme="majorHAnsi"/>
        </w:rPr>
        <w:t>Constituida en 1998, representa y defiende los intereses comunes de las televisiones comerciales en abierto en el ámbito nacional, comunitario e internacional. Forman parte de UTECA Atresmedia, DKISS, Net TV, Real Madrid TV, TEN, TRECE y VEO TV . Los asociados gestionan 14 canales de Televisión Digital Terrestre.</w:t>
      </w:r>
    </w:p>
    <w:p w14:paraId="1F12B896" w14:textId="77777777" w:rsidR="004C6799" w:rsidRPr="000D606B" w:rsidRDefault="004C679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507BA963" w14:textId="77777777" w:rsidR="004C6799" w:rsidRPr="000D606B" w:rsidRDefault="004C6799" w:rsidP="007723C6">
      <w:pPr>
        <w:suppressAutoHyphens/>
        <w:autoSpaceDN w:val="0"/>
        <w:spacing w:after="0" w:line="240" w:lineRule="auto"/>
        <w:jc w:val="both"/>
        <w:textAlignment w:val="baseline"/>
        <w:rPr>
          <w:rFonts w:ascii="Helvetica" w:eastAsia="Calibri" w:hAnsi="Helvetica" w:cs="Arial"/>
        </w:rPr>
      </w:pPr>
    </w:p>
    <w:p w14:paraId="03723B3E" w14:textId="5252F661" w:rsidR="004B1BAF" w:rsidRPr="005A72CC" w:rsidRDefault="005A72CC" w:rsidP="00CF5768">
      <w:pPr>
        <w:suppressAutoHyphens/>
        <w:autoSpaceDN w:val="0"/>
        <w:spacing w:after="0" w:line="240" w:lineRule="auto"/>
        <w:jc w:val="right"/>
        <w:textAlignment w:val="baseline"/>
        <w:rPr>
          <w:rFonts w:ascii="Helvetica" w:eastAsia="Calibri" w:hAnsi="Helvetica" w:cs="Arial"/>
          <w:b/>
          <w:bCs/>
          <w:sz w:val="26"/>
          <w:szCs w:val="28"/>
        </w:rPr>
      </w:pPr>
      <w:r w:rsidRPr="005A72CC">
        <w:rPr>
          <w:rFonts w:ascii="Helvetica Light" w:eastAsia="Calibri" w:hAnsi="Helvetica Light" w:cs="Arial"/>
        </w:rPr>
        <w:t>Unión de Televisiones Comerciales en Abierto</w:t>
      </w:r>
    </w:p>
    <w:p w14:paraId="249AEE4D" w14:textId="7E75ACC7" w:rsidR="004C6799" w:rsidRPr="000D606B" w:rsidRDefault="004C6799" w:rsidP="00CF5768">
      <w:pPr>
        <w:suppressAutoHyphens/>
        <w:autoSpaceDN w:val="0"/>
        <w:spacing w:after="0" w:line="240" w:lineRule="auto"/>
        <w:jc w:val="right"/>
        <w:textAlignment w:val="baseline"/>
        <w:rPr>
          <w:rFonts w:ascii="Helvetica" w:eastAsia="Calibri" w:hAnsi="Helvetica" w:cs="Arial"/>
        </w:rPr>
      </w:pPr>
      <w:r w:rsidRPr="000D606B">
        <w:rPr>
          <w:rFonts w:ascii="Helvetica" w:eastAsia="Calibri" w:hAnsi="Helvetica" w:cs="Arial"/>
        </w:rPr>
        <w:t>DEPARTAMENTO DE COMUNICACIÓN</w:t>
      </w:r>
    </w:p>
    <w:p w14:paraId="66B4D35E" w14:textId="77777777" w:rsidR="004C6799" w:rsidRPr="000D606B" w:rsidRDefault="005447C3" w:rsidP="00CF5768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hyperlink r:id="rId17" w:history="1">
        <w:r w:rsidR="004C6799" w:rsidRPr="000D606B">
          <w:rPr>
            <w:rFonts w:ascii="Helvetica" w:eastAsia="Calibri" w:hAnsi="Helvetica" w:cs="Arial"/>
            <w:color w:val="0563C1"/>
            <w:u w:val="single"/>
          </w:rPr>
          <w:t>mpenedo@uteca.tv</w:t>
        </w:r>
      </w:hyperlink>
    </w:p>
    <w:p w14:paraId="0B603426" w14:textId="216B6353" w:rsidR="004C6799" w:rsidRDefault="005447C3" w:rsidP="00CF5768">
      <w:pPr>
        <w:suppressAutoHyphens/>
        <w:autoSpaceDN w:val="0"/>
        <w:spacing w:after="0" w:line="240" w:lineRule="auto"/>
        <w:jc w:val="right"/>
        <w:textAlignment w:val="baseline"/>
        <w:rPr>
          <w:rFonts w:ascii="Helvetica" w:eastAsia="Calibri" w:hAnsi="Helvetica" w:cs="Arial"/>
          <w:color w:val="0563C1"/>
          <w:u w:val="single"/>
        </w:rPr>
      </w:pPr>
      <w:hyperlink r:id="rId18" w:history="1">
        <w:r w:rsidR="004C6799" w:rsidRPr="000D606B">
          <w:rPr>
            <w:rFonts w:ascii="Helvetica" w:eastAsia="Calibri" w:hAnsi="Helvetica" w:cs="Arial"/>
            <w:color w:val="0563C1"/>
            <w:u w:val="single"/>
          </w:rPr>
          <w:t>prensa@uteca.tv</w:t>
        </w:r>
      </w:hyperlink>
      <w:bookmarkEnd w:id="0"/>
    </w:p>
    <w:p w14:paraId="2FCE35FA" w14:textId="7FA15E5F" w:rsidR="00D84AAB" w:rsidRPr="000D606B" w:rsidRDefault="00D84AAB" w:rsidP="00CF5768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>
        <w:rPr>
          <w:rFonts w:ascii="Helvetica" w:eastAsia="Calibri" w:hAnsi="Helvetica" w:cs="Arial"/>
          <w:color w:val="0563C1"/>
          <w:u w:val="single"/>
        </w:rPr>
        <w:t>91 752 05 79</w:t>
      </w:r>
    </w:p>
    <w:sectPr w:rsidR="00D84AAB" w:rsidRPr="000D606B" w:rsidSect="00632071">
      <w:headerReference w:type="default" r:id="rId19"/>
      <w:footerReference w:type="default" r:id="rId2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CC21" w14:textId="77777777" w:rsidR="005447C3" w:rsidRDefault="005447C3" w:rsidP="00AD51B0">
      <w:pPr>
        <w:spacing w:after="0" w:line="240" w:lineRule="auto"/>
      </w:pPr>
      <w:r>
        <w:separator/>
      </w:r>
    </w:p>
  </w:endnote>
  <w:endnote w:type="continuationSeparator" w:id="0">
    <w:p w14:paraId="4A0B562D" w14:textId="77777777" w:rsidR="005447C3" w:rsidRDefault="005447C3" w:rsidP="00AD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EC5B" w14:textId="77777777" w:rsidR="005A72CC" w:rsidRDefault="00AD51B0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F72E41" wp14:editId="1F8D06E0">
          <wp:simplePos x="0" y="0"/>
          <wp:positionH relativeFrom="column">
            <wp:posOffset>-1122045</wp:posOffset>
          </wp:positionH>
          <wp:positionV relativeFrom="paragraph">
            <wp:posOffset>-516890</wp:posOffset>
          </wp:positionV>
          <wp:extent cx="7525977" cy="1479550"/>
          <wp:effectExtent l="0" t="0" r="5715" b="0"/>
          <wp:wrapNone/>
          <wp:docPr id="1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 Nota de prensa_Mesa de trabajo 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977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2CC">
      <w:t xml:space="preserve">            </w:t>
    </w:r>
  </w:p>
  <w:p w14:paraId="0BDD4381" w14:textId="18070DAA" w:rsidR="00AD51B0" w:rsidRDefault="00AD51B0">
    <w:pPr>
      <w:pStyle w:val="Piedepgina"/>
    </w:pPr>
  </w:p>
  <w:p w14:paraId="780EF3AB" w14:textId="59D9995C" w:rsidR="00AD51B0" w:rsidRDefault="00AD5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9681" w14:textId="77777777" w:rsidR="005447C3" w:rsidRDefault="005447C3" w:rsidP="00AD51B0">
      <w:pPr>
        <w:spacing w:after="0" w:line="240" w:lineRule="auto"/>
      </w:pPr>
      <w:r>
        <w:separator/>
      </w:r>
    </w:p>
  </w:footnote>
  <w:footnote w:type="continuationSeparator" w:id="0">
    <w:p w14:paraId="30A0A66B" w14:textId="77777777" w:rsidR="005447C3" w:rsidRDefault="005447C3" w:rsidP="00AD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20A8" w14:textId="0DCCE969" w:rsidR="00AD51B0" w:rsidRDefault="00AD51B0" w:rsidP="0073755D">
    <w:pPr>
      <w:pStyle w:val="Encabezado"/>
      <w:ind w:left="-70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230916" wp14:editId="4DB21B2A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5562600" cy="5586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071" cy="58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9C67D" w14:textId="77777777" w:rsidR="0073755D" w:rsidRDefault="007375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37AA"/>
    <w:multiLevelType w:val="hybridMultilevel"/>
    <w:tmpl w:val="83FA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DB3"/>
    <w:multiLevelType w:val="hybridMultilevel"/>
    <w:tmpl w:val="608EC64C"/>
    <w:lvl w:ilvl="0" w:tplc="0C0A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2B7721CC"/>
    <w:multiLevelType w:val="hybridMultilevel"/>
    <w:tmpl w:val="49D6110C"/>
    <w:lvl w:ilvl="0" w:tplc="77267DE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F38"/>
    <w:multiLevelType w:val="hybridMultilevel"/>
    <w:tmpl w:val="DE18B980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4564572E"/>
    <w:multiLevelType w:val="hybridMultilevel"/>
    <w:tmpl w:val="7BB2B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791A"/>
    <w:multiLevelType w:val="hybridMultilevel"/>
    <w:tmpl w:val="39AA8D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7F20"/>
    <w:multiLevelType w:val="hybridMultilevel"/>
    <w:tmpl w:val="5DA4BCEA"/>
    <w:lvl w:ilvl="0" w:tplc="0B7E267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6C3C1247"/>
    <w:multiLevelType w:val="hybridMultilevel"/>
    <w:tmpl w:val="E5BE293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C707BC"/>
    <w:multiLevelType w:val="hybridMultilevel"/>
    <w:tmpl w:val="E54AE466"/>
    <w:lvl w:ilvl="0" w:tplc="0C0A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B0"/>
    <w:rsid w:val="00001057"/>
    <w:rsid w:val="00002829"/>
    <w:rsid w:val="000117D4"/>
    <w:rsid w:val="00021EF8"/>
    <w:rsid w:val="0002309A"/>
    <w:rsid w:val="00027202"/>
    <w:rsid w:val="00027A87"/>
    <w:rsid w:val="00030BC4"/>
    <w:rsid w:val="00043280"/>
    <w:rsid w:val="000443EF"/>
    <w:rsid w:val="00050078"/>
    <w:rsid w:val="000511CB"/>
    <w:rsid w:val="000558AD"/>
    <w:rsid w:val="0006011F"/>
    <w:rsid w:val="00061850"/>
    <w:rsid w:val="00084FC9"/>
    <w:rsid w:val="000A3604"/>
    <w:rsid w:val="000B33CA"/>
    <w:rsid w:val="000B469A"/>
    <w:rsid w:val="000C67C8"/>
    <w:rsid w:val="000D606B"/>
    <w:rsid w:val="000F1DB5"/>
    <w:rsid w:val="00110102"/>
    <w:rsid w:val="00110116"/>
    <w:rsid w:val="001144D9"/>
    <w:rsid w:val="001240C9"/>
    <w:rsid w:val="00126D9C"/>
    <w:rsid w:val="00127DD0"/>
    <w:rsid w:val="00127DD6"/>
    <w:rsid w:val="0013488D"/>
    <w:rsid w:val="0014568C"/>
    <w:rsid w:val="00160D12"/>
    <w:rsid w:val="00162F6C"/>
    <w:rsid w:val="001672D1"/>
    <w:rsid w:val="00167A58"/>
    <w:rsid w:val="00185CE0"/>
    <w:rsid w:val="001A11F2"/>
    <w:rsid w:val="001A13CF"/>
    <w:rsid w:val="001A59CF"/>
    <w:rsid w:val="001B43C3"/>
    <w:rsid w:val="001C1A0A"/>
    <w:rsid w:val="001C414C"/>
    <w:rsid w:val="001C738C"/>
    <w:rsid w:val="001D04CD"/>
    <w:rsid w:val="001D74E5"/>
    <w:rsid w:val="001E4199"/>
    <w:rsid w:val="001E62FA"/>
    <w:rsid w:val="001F23A7"/>
    <w:rsid w:val="001F2C61"/>
    <w:rsid w:val="001F5B8A"/>
    <w:rsid w:val="001F653D"/>
    <w:rsid w:val="00200725"/>
    <w:rsid w:val="0020206E"/>
    <w:rsid w:val="00214FD4"/>
    <w:rsid w:val="00215EA1"/>
    <w:rsid w:val="00217028"/>
    <w:rsid w:val="00220030"/>
    <w:rsid w:val="00223EC0"/>
    <w:rsid w:val="002315D1"/>
    <w:rsid w:val="0023389B"/>
    <w:rsid w:val="0023658B"/>
    <w:rsid w:val="00241F38"/>
    <w:rsid w:val="0024485B"/>
    <w:rsid w:val="00245749"/>
    <w:rsid w:val="00247BD6"/>
    <w:rsid w:val="00251A4F"/>
    <w:rsid w:val="002612BB"/>
    <w:rsid w:val="002656EE"/>
    <w:rsid w:val="00272962"/>
    <w:rsid w:val="002752B4"/>
    <w:rsid w:val="00280363"/>
    <w:rsid w:val="00280EA0"/>
    <w:rsid w:val="002866C0"/>
    <w:rsid w:val="0029105F"/>
    <w:rsid w:val="002B3DB8"/>
    <w:rsid w:val="002B45A0"/>
    <w:rsid w:val="002B45E6"/>
    <w:rsid w:val="002B7C7F"/>
    <w:rsid w:val="002C1A1C"/>
    <w:rsid w:val="002D5E5B"/>
    <w:rsid w:val="002E3F7E"/>
    <w:rsid w:val="002F707C"/>
    <w:rsid w:val="0031178B"/>
    <w:rsid w:val="003244F3"/>
    <w:rsid w:val="003253AE"/>
    <w:rsid w:val="00325656"/>
    <w:rsid w:val="003307B5"/>
    <w:rsid w:val="003307BD"/>
    <w:rsid w:val="003331B2"/>
    <w:rsid w:val="00333428"/>
    <w:rsid w:val="00342A52"/>
    <w:rsid w:val="003452A9"/>
    <w:rsid w:val="00345DCE"/>
    <w:rsid w:val="0035579D"/>
    <w:rsid w:val="00355890"/>
    <w:rsid w:val="00362AAC"/>
    <w:rsid w:val="00367FD4"/>
    <w:rsid w:val="00373C4F"/>
    <w:rsid w:val="0038467B"/>
    <w:rsid w:val="00385419"/>
    <w:rsid w:val="00385CD3"/>
    <w:rsid w:val="0039235A"/>
    <w:rsid w:val="00396A4A"/>
    <w:rsid w:val="00397C68"/>
    <w:rsid w:val="003A02C0"/>
    <w:rsid w:val="003A7544"/>
    <w:rsid w:val="003C3904"/>
    <w:rsid w:val="003D154D"/>
    <w:rsid w:val="003D3BDC"/>
    <w:rsid w:val="003D6FED"/>
    <w:rsid w:val="003E10B9"/>
    <w:rsid w:val="003E3D8B"/>
    <w:rsid w:val="003E7B50"/>
    <w:rsid w:val="003F42B1"/>
    <w:rsid w:val="003F6E51"/>
    <w:rsid w:val="0040207E"/>
    <w:rsid w:val="0040402D"/>
    <w:rsid w:val="00404BEA"/>
    <w:rsid w:val="00407C97"/>
    <w:rsid w:val="00414034"/>
    <w:rsid w:val="00415E5C"/>
    <w:rsid w:val="00420E26"/>
    <w:rsid w:val="0042244C"/>
    <w:rsid w:val="00426056"/>
    <w:rsid w:val="004322E0"/>
    <w:rsid w:val="00441C25"/>
    <w:rsid w:val="00446445"/>
    <w:rsid w:val="00450912"/>
    <w:rsid w:val="00455D65"/>
    <w:rsid w:val="004579DF"/>
    <w:rsid w:val="00461899"/>
    <w:rsid w:val="00466B6D"/>
    <w:rsid w:val="00470EFE"/>
    <w:rsid w:val="00480EF9"/>
    <w:rsid w:val="00485165"/>
    <w:rsid w:val="00492D81"/>
    <w:rsid w:val="00494AB9"/>
    <w:rsid w:val="00496465"/>
    <w:rsid w:val="004B1247"/>
    <w:rsid w:val="004B1BAF"/>
    <w:rsid w:val="004B3D78"/>
    <w:rsid w:val="004C6799"/>
    <w:rsid w:val="004D048D"/>
    <w:rsid w:val="004E66A8"/>
    <w:rsid w:val="00500CDE"/>
    <w:rsid w:val="005028C5"/>
    <w:rsid w:val="00511E35"/>
    <w:rsid w:val="00513193"/>
    <w:rsid w:val="00517486"/>
    <w:rsid w:val="00524F43"/>
    <w:rsid w:val="00532639"/>
    <w:rsid w:val="005447C3"/>
    <w:rsid w:val="00553E17"/>
    <w:rsid w:val="0055741A"/>
    <w:rsid w:val="005609D1"/>
    <w:rsid w:val="00562F9B"/>
    <w:rsid w:val="005657FC"/>
    <w:rsid w:val="005673B6"/>
    <w:rsid w:val="00572D70"/>
    <w:rsid w:val="00575DC5"/>
    <w:rsid w:val="005763EB"/>
    <w:rsid w:val="0057797E"/>
    <w:rsid w:val="00580A08"/>
    <w:rsid w:val="005921BA"/>
    <w:rsid w:val="00594FDB"/>
    <w:rsid w:val="00596241"/>
    <w:rsid w:val="00596FD5"/>
    <w:rsid w:val="005A0383"/>
    <w:rsid w:val="005A586A"/>
    <w:rsid w:val="005A72CC"/>
    <w:rsid w:val="005B2083"/>
    <w:rsid w:val="005B2F2F"/>
    <w:rsid w:val="005C3CFB"/>
    <w:rsid w:val="005C5C11"/>
    <w:rsid w:val="005D354B"/>
    <w:rsid w:val="005D63BE"/>
    <w:rsid w:val="005E3119"/>
    <w:rsid w:val="005E4693"/>
    <w:rsid w:val="005E4777"/>
    <w:rsid w:val="005F4D81"/>
    <w:rsid w:val="005F7D5B"/>
    <w:rsid w:val="0060032B"/>
    <w:rsid w:val="00612422"/>
    <w:rsid w:val="00617412"/>
    <w:rsid w:val="00626DF2"/>
    <w:rsid w:val="00632071"/>
    <w:rsid w:val="006340F9"/>
    <w:rsid w:val="0064242B"/>
    <w:rsid w:val="00642FA8"/>
    <w:rsid w:val="00644522"/>
    <w:rsid w:val="00645F9A"/>
    <w:rsid w:val="00646D09"/>
    <w:rsid w:val="0065412A"/>
    <w:rsid w:val="00655C48"/>
    <w:rsid w:val="00656617"/>
    <w:rsid w:val="00656802"/>
    <w:rsid w:val="00666F67"/>
    <w:rsid w:val="006842C8"/>
    <w:rsid w:val="00691955"/>
    <w:rsid w:val="006938A8"/>
    <w:rsid w:val="006A76C9"/>
    <w:rsid w:val="006A7BE8"/>
    <w:rsid w:val="006B20C0"/>
    <w:rsid w:val="006B2E73"/>
    <w:rsid w:val="006B71F3"/>
    <w:rsid w:val="006C0BAC"/>
    <w:rsid w:val="006C2C6A"/>
    <w:rsid w:val="006C46A9"/>
    <w:rsid w:val="006C58EE"/>
    <w:rsid w:val="006D10E5"/>
    <w:rsid w:val="006D5F28"/>
    <w:rsid w:val="006E3B91"/>
    <w:rsid w:val="006E585C"/>
    <w:rsid w:val="006E5AD2"/>
    <w:rsid w:val="0070051E"/>
    <w:rsid w:val="007008A6"/>
    <w:rsid w:val="00710C5F"/>
    <w:rsid w:val="0072631D"/>
    <w:rsid w:val="00735A08"/>
    <w:rsid w:val="00735AD5"/>
    <w:rsid w:val="0073755D"/>
    <w:rsid w:val="00743E6E"/>
    <w:rsid w:val="00744903"/>
    <w:rsid w:val="0075466A"/>
    <w:rsid w:val="00770816"/>
    <w:rsid w:val="007723C6"/>
    <w:rsid w:val="00775927"/>
    <w:rsid w:val="0078270E"/>
    <w:rsid w:val="00783850"/>
    <w:rsid w:val="007870CC"/>
    <w:rsid w:val="00790AF2"/>
    <w:rsid w:val="00790FA2"/>
    <w:rsid w:val="00792E90"/>
    <w:rsid w:val="007931E4"/>
    <w:rsid w:val="007A3A4D"/>
    <w:rsid w:val="007B0905"/>
    <w:rsid w:val="007C45C4"/>
    <w:rsid w:val="007D2B54"/>
    <w:rsid w:val="007D61D7"/>
    <w:rsid w:val="007E10D8"/>
    <w:rsid w:val="007E4263"/>
    <w:rsid w:val="007F01E7"/>
    <w:rsid w:val="007F3358"/>
    <w:rsid w:val="00803278"/>
    <w:rsid w:val="00812B1E"/>
    <w:rsid w:val="0081457A"/>
    <w:rsid w:val="00816054"/>
    <w:rsid w:val="008328D5"/>
    <w:rsid w:val="0083576A"/>
    <w:rsid w:val="008416E8"/>
    <w:rsid w:val="008427BE"/>
    <w:rsid w:val="008435BC"/>
    <w:rsid w:val="00843D2F"/>
    <w:rsid w:val="008545F0"/>
    <w:rsid w:val="00864F6B"/>
    <w:rsid w:val="00866B31"/>
    <w:rsid w:val="00870741"/>
    <w:rsid w:val="008733B7"/>
    <w:rsid w:val="0087507C"/>
    <w:rsid w:val="00875833"/>
    <w:rsid w:val="008777B5"/>
    <w:rsid w:val="008844C0"/>
    <w:rsid w:val="008929E1"/>
    <w:rsid w:val="008933E4"/>
    <w:rsid w:val="008940B0"/>
    <w:rsid w:val="008969D4"/>
    <w:rsid w:val="008A0301"/>
    <w:rsid w:val="008A0D88"/>
    <w:rsid w:val="008A46F5"/>
    <w:rsid w:val="008A5351"/>
    <w:rsid w:val="008B14FE"/>
    <w:rsid w:val="008B2C09"/>
    <w:rsid w:val="008B33E2"/>
    <w:rsid w:val="008B5BBD"/>
    <w:rsid w:val="008C5254"/>
    <w:rsid w:val="008D0C56"/>
    <w:rsid w:val="008D360F"/>
    <w:rsid w:val="008E3CCC"/>
    <w:rsid w:val="008F11C8"/>
    <w:rsid w:val="008F25F3"/>
    <w:rsid w:val="008F311E"/>
    <w:rsid w:val="00903AD8"/>
    <w:rsid w:val="00915AFF"/>
    <w:rsid w:val="00920A7A"/>
    <w:rsid w:val="0092145C"/>
    <w:rsid w:val="00924F0A"/>
    <w:rsid w:val="00926AAA"/>
    <w:rsid w:val="0092702A"/>
    <w:rsid w:val="00930C6B"/>
    <w:rsid w:val="009316F0"/>
    <w:rsid w:val="0094148D"/>
    <w:rsid w:val="009423DB"/>
    <w:rsid w:val="009429DD"/>
    <w:rsid w:val="009546B4"/>
    <w:rsid w:val="009551AD"/>
    <w:rsid w:val="009574F0"/>
    <w:rsid w:val="00960AFD"/>
    <w:rsid w:val="00963A80"/>
    <w:rsid w:val="00963EAB"/>
    <w:rsid w:val="00970CED"/>
    <w:rsid w:val="00974AFB"/>
    <w:rsid w:val="00975A0D"/>
    <w:rsid w:val="00986EDF"/>
    <w:rsid w:val="009A227A"/>
    <w:rsid w:val="009A3B7D"/>
    <w:rsid w:val="009B1C94"/>
    <w:rsid w:val="009B3616"/>
    <w:rsid w:val="009B39C5"/>
    <w:rsid w:val="009C0DD8"/>
    <w:rsid w:val="009C59E4"/>
    <w:rsid w:val="009C7D4D"/>
    <w:rsid w:val="009D01E9"/>
    <w:rsid w:val="009D42DC"/>
    <w:rsid w:val="009D62AB"/>
    <w:rsid w:val="009E6B34"/>
    <w:rsid w:val="009E713C"/>
    <w:rsid w:val="009F276F"/>
    <w:rsid w:val="009F616F"/>
    <w:rsid w:val="009F7012"/>
    <w:rsid w:val="00A02748"/>
    <w:rsid w:val="00A03742"/>
    <w:rsid w:val="00A05AD4"/>
    <w:rsid w:val="00A06605"/>
    <w:rsid w:val="00A109A0"/>
    <w:rsid w:val="00A267EE"/>
    <w:rsid w:val="00A30C5F"/>
    <w:rsid w:val="00A32015"/>
    <w:rsid w:val="00A40141"/>
    <w:rsid w:val="00A4196E"/>
    <w:rsid w:val="00A441AA"/>
    <w:rsid w:val="00A5325A"/>
    <w:rsid w:val="00A548A4"/>
    <w:rsid w:val="00A56793"/>
    <w:rsid w:val="00A5757D"/>
    <w:rsid w:val="00A71E68"/>
    <w:rsid w:val="00A77452"/>
    <w:rsid w:val="00A8399C"/>
    <w:rsid w:val="00A928C5"/>
    <w:rsid w:val="00A931D9"/>
    <w:rsid w:val="00A97D21"/>
    <w:rsid w:val="00AA5642"/>
    <w:rsid w:val="00AA784B"/>
    <w:rsid w:val="00AA7D1E"/>
    <w:rsid w:val="00AB24AB"/>
    <w:rsid w:val="00AB273F"/>
    <w:rsid w:val="00AB2BA9"/>
    <w:rsid w:val="00AB609F"/>
    <w:rsid w:val="00AC32DD"/>
    <w:rsid w:val="00AC58F5"/>
    <w:rsid w:val="00AC70CA"/>
    <w:rsid w:val="00AD004A"/>
    <w:rsid w:val="00AD1923"/>
    <w:rsid w:val="00AD236F"/>
    <w:rsid w:val="00AD2F9C"/>
    <w:rsid w:val="00AD51B0"/>
    <w:rsid w:val="00AE05DA"/>
    <w:rsid w:val="00AE26BD"/>
    <w:rsid w:val="00AF3838"/>
    <w:rsid w:val="00B017F5"/>
    <w:rsid w:val="00B020C0"/>
    <w:rsid w:val="00B13EBE"/>
    <w:rsid w:val="00B16E07"/>
    <w:rsid w:val="00B17A8A"/>
    <w:rsid w:val="00B21DEB"/>
    <w:rsid w:val="00B27D5F"/>
    <w:rsid w:val="00B31DD7"/>
    <w:rsid w:val="00B35C03"/>
    <w:rsid w:val="00B43D91"/>
    <w:rsid w:val="00B44F7E"/>
    <w:rsid w:val="00B455AC"/>
    <w:rsid w:val="00B510BA"/>
    <w:rsid w:val="00B52F00"/>
    <w:rsid w:val="00B67776"/>
    <w:rsid w:val="00B77519"/>
    <w:rsid w:val="00B91A87"/>
    <w:rsid w:val="00B93582"/>
    <w:rsid w:val="00B93892"/>
    <w:rsid w:val="00B9543C"/>
    <w:rsid w:val="00B96CD3"/>
    <w:rsid w:val="00B97BF1"/>
    <w:rsid w:val="00BA2078"/>
    <w:rsid w:val="00BA2896"/>
    <w:rsid w:val="00BA5747"/>
    <w:rsid w:val="00BD44E3"/>
    <w:rsid w:val="00BD7999"/>
    <w:rsid w:val="00BE0797"/>
    <w:rsid w:val="00BE0FB9"/>
    <w:rsid w:val="00BE19D6"/>
    <w:rsid w:val="00BE4F3F"/>
    <w:rsid w:val="00BF7672"/>
    <w:rsid w:val="00C00625"/>
    <w:rsid w:val="00C009A4"/>
    <w:rsid w:val="00C072FA"/>
    <w:rsid w:val="00C131DD"/>
    <w:rsid w:val="00C14AAD"/>
    <w:rsid w:val="00C14CF1"/>
    <w:rsid w:val="00C16A64"/>
    <w:rsid w:val="00C2630B"/>
    <w:rsid w:val="00C279F5"/>
    <w:rsid w:val="00C31DC0"/>
    <w:rsid w:val="00C326F6"/>
    <w:rsid w:val="00C42631"/>
    <w:rsid w:val="00C462CF"/>
    <w:rsid w:val="00C46D79"/>
    <w:rsid w:val="00C524A4"/>
    <w:rsid w:val="00C53D45"/>
    <w:rsid w:val="00C54F40"/>
    <w:rsid w:val="00C636BE"/>
    <w:rsid w:val="00C64FED"/>
    <w:rsid w:val="00C717F1"/>
    <w:rsid w:val="00C87BB5"/>
    <w:rsid w:val="00C963FA"/>
    <w:rsid w:val="00CA6986"/>
    <w:rsid w:val="00CB2290"/>
    <w:rsid w:val="00CB4ECC"/>
    <w:rsid w:val="00CB5030"/>
    <w:rsid w:val="00CC2ACA"/>
    <w:rsid w:val="00CC71ED"/>
    <w:rsid w:val="00CD0673"/>
    <w:rsid w:val="00CD2E0A"/>
    <w:rsid w:val="00CD3392"/>
    <w:rsid w:val="00CE0520"/>
    <w:rsid w:val="00CE13F3"/>
    <w:rsid w:val="00CF5768"/>
    <w:rsid w:val="00CF57FC"/>
    <w:rsid w:val="00D07ABD"/>
    <w:rsid w:val="00D133C7"/>
    <w:rsid w:val="00D13723"/>
    <w:rsid w:val="00D1721D"/>
    <w:rsid w:val="00D172BC"/>
    <w:rsid w:val="00D20F67"/>
    <w:rsid w:val="00D22C57"/>
    <w:rsid w:val="00D278B5"/>
    <w:rsid w:val="00D31A51"/>
    <w:rsid w:val="00D3457B"/>
    <w:rsid w:val="00D402DF"/>
    <w:rsid w:val="00D40BFA"/>
    <w:rsid w:val="00D603C7"/>
    <w:rsid w:val="00D726B4"/>
    <w:rsid w:val="00D736F8"/>
    <w:rsid w:val="00D74CC6"/>
    <w:rsid w:val="00D7750D"/>
    <w:rsid w:val="00D84AAB"/>
    <w:rsid w:val="00D85469"/>
    <w:rsid w:val="00D867EA"/>
    <w:rsid w:val="00D9172C"/>
    <w:rsid w:val="00D948EA"/>
    <w:rsid w:val="00D94E1A"/>
    <w:rsid w:val="00DA03DF"/>
    <w:rsid w:val="00DB1321"/>
    <w:rsid w:val="00DB305C"/>
    <w:rsid w:val="00DC7F65"/>
    <w:rsid w:val="00DD0E4F"/>
    <w:rsid w:val="00DD1235"/>
    <w:rsid w:val="00DD26D5"/>
    <w:rsid w:val="00DD7E52"/>
    <w:rsid w:val="00DE1390"/>
    <w:rsid w:val="00DF1700"/>
    <w:rsid w:val="00E00159"/>
    <w:rsid w:val="00E04626"/>
    <w:rsid w:val="00E107FF"/>
    <w:rsid w:val="00E10911"/>
    <w:rsid w:val="00E14E12"/>
    <w:rsid w:val="00E168D0"/>
    <w:rsid w:val="00E2793A"/>
    <w:rsid w:val="00E335E4"/>
    <w:rsid w:val="00E406BE"/>
    <w:rsid w:val="00E43DA4"/>
    <w:rsid w:val="00E4479D"/>
    <w:rsid w:val="00E463A8"/>
    <w:rsid w:val="00E5147D"/>
    <w:rsid w:val="00E7064A"/>
    <w:rsid w:val="00E72DED"/>
    <w:rsid w:val="00E76BCA"/>
    <w:rsid w:val="00E81D96"/>
    <w:rsid w:val="00E85907"/>
    <w:rsid w:val="00E87CF3"/>
    <w:rsid w:val="00E955C6"/>
    <w:rsid w:val="00EA1E63"/>
    <w:rsid w:val="00EA418E"/>
    <w:rsid w:val="00EA5EC2"/>
    <w:rsid w:val="00EC0E0F"/>
    <w:rsid w:val="00EC2B27"/>
    <w:rsid w:val="00EC4708"/>
    <w:rsid w:val="00EC6E8F"/>
    <w:rsid w:val="00EC7A24"/>
    <w:rsid w:val="00ED0D7D"/>
    <w:rsid w:val="00ED13AA"/>
    <w:rsid w:val="00ED6837"/>
    <w:rsid w:val="00ED6CF3"/>
    <w:rsid w:val="00ED727B"/>
    <w:rsid w:val="00EE1E7A"/>
    <w:rsid w:val="00EE6202"/>
    <w:rsid w:val="00EF0393"/>
    <w:rsid w:val="00EF54DD"/>
    <w:rsid w:val="00F04984"/>
    <w:rsid w:val="00F0582A"/>
    <w:rsid w:val="00F10284"/>
    <w:rsid w:val="00F21F27"/>
    <w:rsid w:val="00F22BE6"/>
    <w:rsid w:val="00F23972"/>
    <w:rsid w:val="00F250C2"/>
    <w:rsid w:val="00F44BA9"/>
    <w:rsid w:val="00F45011"/>
    <w:rsid w:val="00F5094D"/>
    <w:rsid w:val="00F60CA5"/>
    <w:rsid w:val="00F7029A"/>
    <w:rsid w:val="00F71774"/>
    <w:rsid w:val="00F7368B"/>
    <w:rsid w:val="00F75B8C"/>
    <w:rsid w:val="00F7624D"/>
    <w:rsid w:val="00F76917"/>
    <w:rsid w:val="00F84457"/>
    <w:rsid w:val="00F84D68"/>
    <w:rsid w:val="00F900C2"/>
    <w:rsid w:val="00F91D44"/>
    <w:rsid w:val="00F927F5"/>
    <w:rsid w:val="00F93476"/>
    <w:rsid w:val="00FA288B"/>
    <w:rsid w:val="00FA4152"/>
    <w:rsid w:val="00FB7890"/>
    <w:rsid w:val="00FC154C"/>
    <w:rsid w:val="00FC1B31"/>
    <w:rsid w:val="00FC4BD7"/>
    <w:rsid w:val="00FC53EA"/>
    <w:rsid w:val="00FC7BC0"/>
    <w:rsid w:val="00FD3F28"/>
    <w:rsid w:val="00FD5F43"/>
    <w:rsid w:val="00FF23A1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4A29"/>
  <w15:chartTrackingRefBased/>
  <w15:docId w15:val="{A713C252-DB79-42C5-A0C1-79C3155B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1B0"/>
  </w:style>
  <w:style w:type="paragraph" w:styleId="Piedepgina">
    <w:name w:val="footer"/>
    <w:basedOn w:val="Normal"/>
    <w:link w:val="PiedepginaCar"/>
    <w:uiPriority w:val="99"/>
    <w:unhideWhenUsed/>
    <w:rsid w:val="00AD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1B0"/>
  </w:style>
  <w:style w:type="character" w:styleId="Hipervnculo">
    <w:name w:val="Hyperlink"/>
    <w:basedOn w:val="Fuentedeprrafopredeter"/>
    <w:uiPriority w:val="99"/>
    <w:unhideWhenUsed/>
    <w:rsid w:val="009F61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61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46F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38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389B"/>
  </w:style>
  <w:style w:type="paragraph" w:styleId="Textodeglobo">
    <w:name w:val="Balloon Text"/>
    <w:basedOn w:val="Normal"/>
    <w:link w:val="TextodegloboCar"/>
    <w:uiPriority w:val="99"/>
    <w:semiHidden/>
    <w:unhideWhenUsed/>
    <w:rsid w:val="001D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E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D5E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5E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5E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rensa@uteca.t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penedo@uteca.t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837E-10A8-45D8-AFE4-C26EEB42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María</cp:lastModifiedBy>
  <cp:revision>2</cp:revision>
  <cp:lastPrinted>2020-12-02T18:14:00Z</cp:lastPrinted>
  <dcterms:created xsi:type="dcterms:W3CDTF">2020-12-03T09:41:00Z</dcterms:created>
  <dcterms:modified xsi:type="dcterms:W3CDTF">2020-12-03T09:41:00Z</dcterms:modified>
</cp:coreProperties>
</file>